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6EC5" w14:textId="77777777" w:rsidR="00026551" w:rsidRPr="00FA6409" w:rsidRDefault="00000000" w:rsidP="00026551">
      <w:pPr>
        <w:spacing w:line="360" w:lineRule="auto"/>
        <w:jc w:val="both"/>
      </w:pPr>
      <w:r>
        <w:rPr>
          <w:noProof/>
        </w:rPr>
        <w:pict w14:anchorId="64CDA9E4">
          <v:shapetype id="_x0000_t202" coordsize="21600,21600" o:spt="202" path="m,l,21600r21600,l21600,xe">
            <v:stroke joinstyle="miter"/>
            <v:path gradientshapeok="t" o:connecttype="rect"/>
          </v:shapetype>
          <v:shape id="_x0000_s1026" type="#_x0000_t202" style="position:absolute;left:0;text-align:left;margin-left:0;margin-top:0;width:276.35pt;height:272.8pt;z-index:-251658752;mso-position-horizontal:center;mso-position-horizontal-relative:page;mso-position-vertical:center;mso-position-vertical-relative:page;mso-width-relative:margin;v-text-anchor:middle" o:allowincell="f" filled="f" stroked="f" strokecolor="#622423 [1605]" strokeweight="6pt">
            <v:stroke linestyle="thickThin"/>
            <v:textbox style="mso-next-textbox:#_x0000_s1026" inset="10.8pt,7.2pt,10.8pt,7.2pt">
              <w:txbxContent>
                <w:p w14:paraId="08ED85BC" w14:textId="77777777" w:rsidR="0060447D" w:rsidRDefault="0060447D">
                  <w:pPr>
                    <w:spacing w:after="0" w:line="360" w:lineRule="auto"/>
                    <w:jc w:val="center"/>
                    <w:rPr>
                      <w:rFonts w:asciiTheme="majorHAnsi" w:eastAsiaTheme="majorEastAsia" w:hAnsiTheme="majorHAnsi" w:cstheme="majorBidi"/>
                      <w:i/>
                      <w:iCs/>
                      <w:sz w:val="28"/>
                      <w:szCs w:val="28"/>
                    </w:rPr>
                  </w:pPr>
                </w:p>
              </w:txbxContent>
            </v:textbox>
            <w10:wrap anchorx="page" anchory="page"/>
          </v:shape>
        </w:pict>
      </w:r>
      <w:r w:rsidR="00537EAD" w:rsidRPr="00FA6409">
        <w:t>Il CEO</w:t>
      </w:r>
      <w:r w:rsidR="00026551" w:rsidRPr="00FA6409">
        <w:t xml:space="preserve"> di BULGARELLI PRODUCTION </w:t>
      </w:r>
      <w:r w:rsidR="00E87B1C" w:rsidRPr="00FA6409">
        <w:t>S.r.l.</w:t>
      </w:r>
      <w:r w:rsidR="00026551" w:rsidRPr="00FA6409">
        <w:t>, nell’intento di identificare e definire le necessità della propria clientela e quindi di fornire ad essa un prodotto che ne soddisfi le aspettative esplicite ed implicite, vigile ad operare correttamente nell’ambito normativo vigente, cosciente della sempre maggior attenzione del cliente agli aspetti qualitativi del prodotto, e quindi, nel desiderio di accrescerne continuativamente  la soddisfazione, ha deciso di implementare un Sistema di Gestione per la Qualità conforme ai requisiti espressi dalla Norma ISO 9001:2015 per le attività:</w:t>
      </w:r>
    </w:p>
    <w:p w14:paraId="5E4B6271" w14:textId="77777777" w:rsidR="00537EAD" w:rsidRPr="00FA6409" w:rsidRDefault="00537EAD" w:rsidP="00537EAD">
      <w:pPr>
        <w:pStyle w:val="Paragrafoelenco"/>
        <w:numPr>
          <w:ilvl w:val="0"/>
          <w:numId w:val="12"/>
        </w:numPr>
        <w:spacing w:after="0" w:line="360" w:lineRule="auto"/>
        <w:jc w:val="both"/>
        <w:rPr>
          <w:rFonts w:cstheme="minorHAnsi"/>
          <w:lang w:eastAsia="it-IT" w:bidi="he-IL"/>
        </w:rPr>
      </w:pPr>
      <w:r w:rsidRPr="00FA6409">
        <w:rPr>
          <w:rFonts w:ascii="Calibri" w:eastAsia="Times New Roman" w:hAnsi="Calibri" w:cs="Calibri"/>
          <w:i/>
        </w:rPr>
        <w:t>della DIVISIONE CARTOTECNICA di “Litografia e stampa offset a 2 ed a 1 colore su carta, cartoncino e tessuti. Vendita di accessori e carta per la maglieria ed il suo confezionamento”</w:t>
      </w:r>
      <w:r w:rsidRPr="00FA6409">
        <w:rPr>
          <w:rFonts w:cstheme="minorHAnsi"/>
          <w:i/>
        </w:rPr>
        <w:t>;</w:t>
      </w:r>
    </w:p>
    <w:p w14:paraId="0D0C71F4" w14:textId="77777777" w:rsidR="00537EAD" w:rsidRPr="00FA6409" w:rsidRDefault="00537EAD" w:rsidP="00537EAD">
      <w:pPr>
        <w:pStyle w:val="Paragrafoelenco"/>
        <w:numPr>
          <w:ilvl w:val="0"/>
          <w:numId w:val="12"/>
        </w:numPr>
        <w:spacing w:after="0" w:line="360" w:lineRule="auto"/>
        <w:jc w:val="both"/>
        <w:rPr>
          <w:rFonts w:cstheme="minorHAnsi"/>
          <w:lang w:eastAsia="it-IT" w:bidi="he-IL"/>
        </w:rPr>
      </w:pPr>
      <w:r w:rsidRPr="00FA6409">
        <w:rPr>
          <w:rFonts w:cstheme="minorHAnsi"/>
          <w:i/>
        </w:rPr>
        <w:t>della</w:t>
      </w:r>
      <w:r w:rsidRPr="00FA6409">
        <w:rPr>
          <w:rFonts w:ascii="Calibri" w:eastAsia="Times New Roman" w:hAnsi="Calibri" w:cs="Calibri"/>
          <w:i/>
        </w:rPr>
        <w:t xml:space="preserve"> DIVISIONE APPLICAZIONI di "Applicazione accessori su tessuti e pelletteria, stampa digitale su tessuti,</w:t>
      </w:r>
      <w:r w:rsidR="00CE27EC">
        <w:rPr>
          <w:rFonts w:ascii="Calibri" w:eastAsia="Times New Roman" w:hAnsi="Calibri" w:cs="Calibri"/>
          <w:i/>
        </w:rPr>
        <w:t xml:space="preserve"> produzione e</w:t>
      </w:r>
      <w:r w:rsidRPr="00FA6409">
        <w:rPr>
          <w:rFonts w:ascii="Calibri" w:eastAsia="Times New Roman" w:hAnsi="Calibri" w:cs="Calibri"/>
          <w:i/>
        </w:rPr>
        <w:t xml:space="preserve"> confezionamento accessori moda"</w:t>
      </w:r>
      <w:r w:rsidRPr="00FA6409">
        <w:rPr>
          <w:rFonts w:cstheme="minorHAnsi"/>
          <w:i/>
        </w:rPr>
        <w:t>.</w:t>
      </w:r>
    </w:p>
    <w:p w14:paraId="317C5C82" w14:textId="77777777" w:rsidR="00FA6409" w:rsidRPr="00537EAD" w:rsidRDefault="00FA6409" w:rsidP="00FA6409">
      <w:pPr>
        <w:pStyle w:val="Paragrafoelenco"/>
        <w:spacing w:after="0" w:line="360" w:lineRule="auto"/>
        <w:ind w:left="1122"/>
        <w:jc w:val="both"/>
        <w:rPr>
          <w:rFonts w:cstheme="minorHAnsi"/>
          <w:lang w:eastAsia="it-IT" w:bidi="he-IL"/>
        </w:rPr>
      </w:pPr>
    </w:p>
    <w:p w14:paraId="0AF5A9EB" w14:textId="77777777" w:rsidR="002A224A" w:rsidRDefault="00F90CB7" w:rsidP="002A224A">
      <w:pPr>
        <w:pStyle w:val="Paragrafoelenco"/>
        <w:spacing w:line="360" w:lineRule="auto"/>
        <w:ind w:left="0"/>
        <w:jc w:val="both"/>
      </w:pPr>
      <w:r>
        <w:t>Il CEO</w:t>
      </w:r>
      <w:r w:rsidR="00537EAD">
        <w:t xml:space="preserve"> considera la </w:t>
      </w:r>
      <w:r w:rsidR="0042336B">
        <w:t>M</w:t>
      </w:r>
      <w:r w:rsidR="00432037">
        <w:t>i</w:t>
      </w:r>
      <w:r w:rsidR="0042336B">
        <w:t>ssion</w:t>
      </w:r>
      <w:r w:rsidR="00432037">
        <w:t xml:space="preserve">, </w:t>
      </w:r>
      <w:r w:rsidR="00E90EA5">
        <w:t>Politica per la Qualità</w:t>
      </w:r>
      <w:r w:rsidR="00432037">
        <w:t xml:space="preserve"> ed una forte impegno per la Sostenibilità economica/sociale ed ambientale</w:t>
      </w:r>
      <w:r w:rsidR="00E90EA5">
        <w:t xml:space="preserve"> come i mezzi</w:t>
      </w:r>
      <w:r w:rsidR="00537EAD">
        <w:t xml:space="preserve"> per condurre l’azienda verso il miglioramento continuo dei propri prodotti </w:t>
      </w:r>
      <w:r w:rsidR="002A224A">
        <w:t xml:space="preserve">e per </w:t>
      </w:r>
      <w:r w:rsidR="002A224A" w:rsidRPr="00847DD1">
        <w:t xml:space="preserve">esplicitare ed evidenziare il senso di responsabilità, l’efficienza e la professionalità che già sono riconosciute all’interno dell’organizzazione e che da sempre sono state il “marchio” che ha </w:t>
      </w:r>
      <w:r w:rsidR="002A224A" w:rsidRPr="00FA6409">
        <w:t xml:space="preserve">distinto BULGARELLI </w:t>
      </w:r>
      <w:proofErr w:type="gramStart"/>
      <w:r w:rsidR="002A224A" w:rsidRPr="00FA6409">
        <w:t>PRODUCTION  nel</w:t>
      </w:r>
      <w:proofErr w:type="gramEnd"/>
      <w:r w:rsidR="002A224A" w:rsidRPr="00FA6409">
        <w:t xml:space="preserve"> mercato</w:t>
      </w:r>
      <w:r w:rsidR="002A224A">
        <w:t>.</w:t>
      </w:r>
    </w:p>
    <w:p w14:paraId="0D8442D0" w14:textId="77777777" w:rsidR="002A224A" w:rsidRDefault="002A224A" w:rsidP="002A224A">
      <w:pPr>
        <w:pStyle w:val="Paragrafoelenco"/>
        <w:spacing w:line="360" w:lineRule="auto"/>
        <w:ind w:left="0"/>
        <w:jc w:val="both"/>
      </w:pPr>
      <w:r>
        <w:t xml:space="preserve"> </w:t>
      </w:r>
      <w:r w:rsidR="00F90CB7">
        <w:t>La Politica per la Qualità</w:t>
      </w:r>
      <w:r w:rsidR="00537EAD">
        <w:t xml:space="preserve"> costituisce parte integrante della strategia generale dell’impresa che ha come </w:t>
      </w:r>
      <w:r>
        <w:t>obiettivi</w:t>
      </w:r>
      <w:r w:rsidR="00E90EA5">
        <w:t xml:space="preserve"> non solo quelli a medio/lungo termini prefissati nella Mission, ma anche</w:t>
      </w:r>
      <w:r w:rsidR="00A66F24">
        <w:t xml:space="preserve"> obiettivi </w:t>
      </w:r>
      <w:proofErr w:type="gramStart"/>
      <w:r w:rsidR="00A66F24">
        <w:t>ordinari</w:t>
      </w:r>
      <w:r w:rsidR="00E90EA5">
        <w:t xml:space="preserve"> </w:t>
      </w:r>
      <w:r>
        <w:t>:</w:t>
      </w:r>
      <w:proofErr w:type="gramEnd"/>
    </w:p>
    <w:p w14:paraId="2603E002" w14:textId="77777777" w:rsidR="005E3EB6" w:rsidRDefault="00532C34" w:rsidP="00F90CB7">
      <w:pPr>
        <w:pStyle w:val="Paragrafoelenco"/>
        <w:numPr>
          <w:ilvl w:val="0"/>
          <w:numId w:val="13"/>
        </w:numPr>
        <w:spacing w:line="360" w:lineRule="auto"/>
        <w:jc w:val="both"/>
      </w:pPr>
      <w:r>
        <w:t>L</w:t>
      </w:r>
      <w:r w:rsidR="00537EAD">
        <w:t>a redditività economica dell’azienda e quindi la sua permanenza sul mercato nel corso del tempo</w:t>
      </w:r>
      <w:r>
        <w:t>;</w:t>
      </w:r>
    </w:p>
    <w:p w14:paraId="7DB57A46" w14:textId="77777777" w:rsidR="002A224A" w:rsidRDefault="00537EAD" w:rsidP="002A224A">
      <w:pPr>
        <w:pStyle w:val="Paragrafoelenco"/>
        <w:numPr>
          <w:ilvl w:val="0"/>
          <w:numId w:val="13"/>
        </w:numPr>
        <w:spacing w:line="360" w:lineRule="auto"/>
        <w:jc w:val="both"/>
      </w:pPr>
      <w:r>
        <w:t xml:space="preserve"> Monitorare costantemente il grado di soddisfazione del Cliente al fine di mi</w:t>
      </w:r>
      <w:r w:rsidR="002A224A">
        <w:t xml:space="preserve">gliorare la Qualità percepita; </w:t>
      </w:r>
    </w:p>
    <w:p w14:paraId="3620CF8F" w14:textId="77777777" w:rsidR="002A224A" w:rsidRDefault="00537EAD" w:rsidP="002A224A">
      <w:pPr>
        <w:pStyle w:val="Paragrafoelenco"/>
        <w:numPr>
          <w:ilvl w:val="0"/>
          <w:numId w:val="13"/>
        </w:numPr>
        <w:spacing w:line="360" w:lineRule="auto"/>
        <w:jc w:val="both"/>
      </w:pPr>
      <w:r>
        <w:t xml:space="preserve"> Attuare il monitoraggio dei processi, il miglioramento continuo del SGQ e la riduzione delle inefficienze nella gestione organizzativa e tecnica dell’impresa; </w:t>
      </w:r>
    </w:p>
    <w:p w14:paraId="23C76BCE" w14:textId="77777777" w:rsidR="002A224A" w:rsidRDefault="00537EAD" w:rsidP="002A224A">
      <w:pPr>
        <w:pStyle w:val="Paragrafoelenco"/>
        <w:numPr>
          <w:ilvl w:val="0"/>
          <w:numId w:val="13"/>
        </w:numPr>
        <w:spacing w:line="360" w:lineRule="auto"/>
        <w:jc w:val="both"/>
      </w:pPr>
      <w:r>
        <w:t>Favorire la competenza, la consapevolezza e la partecipazione del personale, mantenendosi aggiornati con l’evoluzione tec</w:t>
      </w:r>
      <w:r w:rsidR="00F90CB7">
        <w:t>nologica</w:t>
      </w:r>
      <w:r w:rsidR="002A224A">
        <w:t xml:space="preserve"> nel settore; </w:t>
      </w:r>
    </w:p>
    <w:p w14:paraId="347F82EC" w14:textId="77777777" w:rsidR="002A224A" w:rsidRDefault="00537EAD" w:rsidP="002A224A">
      <w:pPr>
        <w:pStyle w:val="Paragrafoelenco"/>
        <w:numPr>
          <w:ilvl w:val="0"/>
          <w:numId w:val="13"/>
        </w:numPr>
        <w:spacing w:line="360" w:lineRule="auto"/>
        <w:jc w:val="both"/>
      </w:pPr>
      <w:r>
        <w:t>Garantire la salute e la soddisfazione del personale dell’impresa e la creazione di un clima di colla</w:t>
      </w:r>
      <w:r w:rsidR="002A224A">
        <w:t xml:space="preserve">borazione costruttivo; </w:t>
      </w:r>
    </w:p>
    <w:p w14:paraId="1ACE5D58" w14:textId="77777777" w:rsidR="002A224A" w:rsidRDefault="00537EAD" w:rsidP="002A224A">
      <w:pPr>
        <w:pStyle w:val="Paragrafoelenco"/>
        <w:numPr>
          <w:ilvl w:val="0"/>
          <w:numId w:val="13"/>
        </w:numPr>
        <w:spacing w:line="360" w:lineRule="auto"/>
        <w:jc w:val="both"/>
      </w:pPr>
      <w:r>
        <w:t xml:space="preserve"> Valutare i fornitori in modo da garantire la </w:t>
      </w:r>
      <w:r w:rsidR="00F90CB7">
        <w:t xml:space="preserve">qualità finale dei prodotti </w:t>
      </w:r>
      <w:r w:rsidR="002A224A">
        <w:t xml:space="preserve">forniti al Cliente; </w:t>
      </w:r>
    </w:p>
    <w:p w14:paraId="79DFC8FD" w14:textId="77777777" w:rsidR="002A224A" w:rsidRDefault="00537EAD" w:rsidP="002A224A">
      <w:pPr>
        <w:pStyle w:val="Paragrafoelenco"/>
        <w:numPr>
          <w:ilvl w:val="0"/>
          <w:numId w:val="13"/>
        </w:numPr>
        <w:spacing w:line="360" w:lineRule="auto"/>
        <w:jc w:val="both"/>
      </w:pPr>
      <w:r>
        <w:t xml:space="preserve"> Gestire e manutenere le infrastrutture e le attrezzature in modo sistematico per non avere problematiche e fermi </w:t>
      </w:r>
      <w:r w:rsidR="002A224A">
        <w:t>di produzione</w:t>
      </w:r>
      <w:r w:rsidR="00F90CB7">
        <w:t>.</w:t>
      </w:r>
    </w:p>
    <w:p w14:paraId="192E91D1" w14:textId="77777777" w:rsidR="00FA6409" w:rsidRDefault="00537EAD" w:rsidP="00325B32">
      <w:pPr>
        <w:pStyle w:val="Corpodeltesto2"/>
        <w:spacing w:line="360" w:lineRule="auto"/>
        <w:rPr>
          <w:lang w:val="it-IT"/>
        </w:rPr>
      </w:pPr>
      <w:r w:rsidRPr="00FA6409">
        <w:rPr>
          <w:lang w:val="it-IT"/>
        </w:rPr>
        <w:lastRenderedPageBreak/>
        <w:t>Ulteriori obiettivi per la qualità verranno definiti almeno annualme</w:t>
      </w:r>
      <w:r w:rsidR="00FA6409" w:rsidRPr="00FA6409">
        <w:rPr>
          <w:lang w:val="it-IT"/>
        </w:rPr>
        <w:t>nte nel corso dell’attività di R</w:t>
      </w:r>
      <w:r w:rsidRPr="00FA6409">
        <w:rPr>
          <w:lang w:val="it-IT"/>
        </w:rPr>
        <w:t xml:space="preserve">iesame da parte della Direzione. </w:t>
      </w:r>
    </w:p>
    <w:p w14:paraId="2A9CB4CD" w14:textId="77777777" w:rsidR="002A224A" w:rsidRDefault="00537EAD" w:rsidP="00FA6409">
      <w:pPr>
        <w:pStyle w:val="Corpodeltesto2"/>
        <w:spacing w:line="360" w:lineRule="auto"/>
        <w:jc w:val="both"/>
        <w:rPr>
          <w:lang w:val="it-IT"/>
        </w:rPr>
      </w:pPr>
      <w:r w:rsidRPr="00325B32">
        <w:rPr>
          <w:lang w:val="it-IT"/>
        </w:rPr>
        <w:t>Al fine di</w:t>
      </w:r>
      <w:r w:rsidR="00325B32" w:rsidRPr="00325B32">
        <w:rPr>
          <w:lang w:val="it-IT"/>
        </w:rPr>
        <w:t xml:space="preserve"> </w:t>
      </w:r>
      <w:r w:rsidR="00325B32" w:rsidRPr="00847DD1">
        <w:rPr>
          <w:lang w:val="it-IT"/>
        </w:rPr>
        <w:t>definire e rendere riscontrabile il raggiungimento o meno degli obi</w:t>
      </w:r>
      <w:r w:rsidR="00325B32">
        <w:rPr>
          <w:lang w:val="it-IT"/>
        </w:rPr>
        <w:t>ettivi per la Qualità stabiliti</w:t>
      </w:r>
      <w:r w:rsidRPr="00325B32">
        <w:rPr>
          <w:lang w:val="it-IT"/>
        </w:rPr>
        <w:t xml:space="preserve">, </w:t>
      </w:r>
      <w:r w:rsidR="00E323BF">
        <w:rPr>
          <w:lang w:val="it-IT"/>
        </w:rPr>
        <w:t>il CEO</w:t>
      </w:r>
      <w:r w:rsidRPr="00325B32">
        <w:rPr>
          <w:lang w:val="it-IT"/>
        </w:rPr>
        <w:t xml:space="preserve"> si impegna a: </w:t>
      </w:r>
    </w:p>
    <w:p w14:paraId="58D0E6F3" w14:textId="77777777" w:rsidR="00FA6409" w:rsidRPr="00325B32" w:rsidRDefault="00FA6409" w:rsidP="00FA6409">
      <w:pPr>
        <w:pStyle w:val="Corpodeltesto2"/>
        <w:spacing w:line="360" w:lineRule="auto"/>
        <w:jc w:val="both"/>
        <w:rPr>
          <w:lang w:val="it-IT"/>
        </w:rPr>
      </w:pPr>
    </w:p>
    <w:p w14:paraId="6138E73F" w14:textId="77777777" w:rsidR="00937BFF" w:rsidRDefault="00537EAD" w:rsidP="00325B32">
      <w:pPr>
        <w:pStyle w:val="Paragrafoelenco"/>
        <w:numPr>
          <w:ilvl w:val="0"/>
          <w:numId w:val="14"/>
        </w:numPr>
        <w:spacing w:line="360" w:lineRule="auto"/>
        <w:jc w:val="both"/>
      </w:pPr>
      <w:r>
        <w:t xml:space="preserve">Affidare al Responsabile Qualità la responsabilità e autorità per assicurare il rispetto di quanto previsto dal Sistema Qualità aziendale;  </w:t>
      </w:r>
    </w:p>
    <w:p w14:paraId="5F0C3619" w14:textId="77777777" w:rsidR="00937BFF" w:rsidRDefault="00937BFF" w:rsidP="002A224A">
      <w:pPr>
        <w:pStyle w:val="Paragrafoelenco"/>
        <w:numPr>
          <w:ilvl w:val="0"/>
          <w:numId w:val="14"/>
        </w:numPr>
        <w:spacing w:line="360" w:lineRule="auto"/>
        <w:jc w:val="both"/>
      </w:pPr>
      <w:r>
        <w:t>Valut</w:t>
      </w:r>
      <w:r w:rsidR="00325B32">
        <w:t>are periodicamente</w:t>
      </w:r>
      <w:r>
        <w:t xml:space="preserve"> i rischi e le opportunità connessi</w:t>
      </w:r>
      <w:r w:rsidR="00325B32">
        <w:t xml:space="preserve"> al contesto dell’organizzazione</w:t>
      </w:r>
      <w:r w:rsidR="00325B32" w:rsidRPr="00325B32">
        <w:t xml:space="preserve"> </w:t>
      </w:r>
      <w:r w:rsidR="00325B32">
        <w:t>che influenzano la sua capacità di conseguire i risultati attesi per il proprio Sistema Gestione Qualità;</w:t>
      </w:r>
    </w:p>
    <w:p w14:paraId="72845198" w14:textId="77777777" w:rsidR="002A224A" w:rsidRDefault="00537EAD" w:rsidP="002A224A">
      <w:pPr>
        <w:pStyle w:val="Paragrafoelenco"/>
        <w:numPr>
          <w:ilvl w:val="0"/>
          <w:numId w:val="14"/>
        </w:numPr>
        <w:spacing w:line="360" w:lineRule="auto"/>
        <w:jc w:val="both"/>
      </w:pPr>
      <w:r>
        <w:t>Monitorare periodicamente i</w:t>
      </w:r>
      <w:r w:rsidR="00325B32">
        <w:t>l Sistema Q</w:t>
      </w:r>
      <w:r>
        <w:t>ualità attraverso la predisposizione di audit interni</w:t>
      </w:r>
      <w:r w:rsidR="00937BFF">
        <w:t xml:space="preserve"> ed esterni</w:t>
      </w:r>
      <w:r>
        <w:t xml:space="preserve">, </w:t>
      </w:r>
      <w:r w:rsidR="00937BFF">
        <w:t xml:space="preserve">la misurazione di indicatori di performance e </w:t>
      </w:r>
      <w:r w:rsidR="00325B32">
        <w:t>l’elaborazione del Riesame della Direzione</w:t>
      </w:r>
      <w:r>
        <w:t xml:space="preserve">;  </w:t>
      </w:r>
    </w:p>
    <w:p w14:paraId="593B1F5D" w14:textId="77777777" w:rsidR="002A224A" w:rsidRDefault="00537EAD" w:rsidP="002A224A">
      <w:pPr>
        <w:pStyle w:val="Paragrafoelenco"/>
        <w:numPr>
          <w:ilvl w:val="0"/>
          <w:numId w:val="14"/>
        </w:numPr>
        <w:spacing w:line="360" w:lineRule="auto"/>
        <w:jc w:val="both"/>
      </w:pPr>
      <w:r>
        <w:t xml:space="preserve">Assicurare che la </w:t>
      </w:r>
      <w:r w:rsidR="0042336B">
        <w:t xml:space="preserve">Mission e </w:t>
      </w:r>
      <w:r>
        <w:t>Politica</w:t>
      </w:r>
      <w:r w:rsidR="00937BFF">
        <w:t xml:space="preserve"> della Qualità venga</w:t>
      </w:r>
      <w:r w:rsidR="0042336B">
        <w:t>no comunicate</w:t>
      </w:r>
      <w:r w:rsidR="00937BFF">
        <w:t xml:space="preserve">, </w:t>
      </w:r>
      <w:r w:rsidR="0042336B">
        <w:t>comprese ed applicate</w:t>
      </w:r>
      <w:r>
        <w:t xml:space="preserve"> a tutti i</w:t>
      </w:r>
      <w:r w:rsidR="0042336B">
        <w:t xml:space="preserve"> livelli aziendali e disponibili</w:t>
      </w:r>
      <w:r>
        <w:t xml:space="preserve"> alle parti interessate.</w:t>
      </w:r>
    </w:p>
    <w:p w14:paraId="4C2F2965" w14:textId="77777777" w:rsidR="00026551" w:rsidRPr="00847DD1" w:rsidRDefault="00026551" w:rsidP="00026551">
      <w:pPr>
        <w:pStyle w:val="Corpodeltesto2"/>
        <w:spacing w:after="0" w:line="360" w:lineRule="auto"/>
        <w:ind w:left="720" w:firstLine="0"/>
        <w:jc w:val="both"/>
        <w:rPr>
          <w:lang w:val="it-IT"/>
        </w:rPr>
      </w:pPr>
    </w:p>
    <w:p w14:paraId="4853F623" w14:textId="77777777" w:rsidR="00333B12" w:rsidRDefault="00333B12" w:rsidP="00333B12"/>
    <w:p w14:paraId="58166C83" w14:textId="77777777" w:rsidR="00C01D43" w:rsidRDefault="00AB7163" w:rsidP="001D07E7">
      <w:r>
        <w:t xml:space="preserve">Carpi, </w:t>
      </w:r>
      <w:r w:rsidR="00432037">
        <w:t>05/10/2023</w:t>
      </w:r>
    </w:p>
    <w:p w14:paraId="6F4DC896" w14:textId="77777777" w:rsidR="009B70D1" w:rsidRDefault="00551EC7" w:rsidP="001D07E7">
      <w:pPr>
        <w:spacing w:after="0"/>
        <w:ind w:left="6372" w:firstLine="708"/>
      </w:pPr>
      <w:r>
        <w:t xml:space="preserve">   </w:t>
      </w:r>
      <w:r w:rsidR="001D07E7">
        <w:t xml:space="preserve">  Il CEO</w:t>
      </w:r>
    </w:p>
    <w:p w14:paraId="16150B05" w14:textId="77777777" w:rsidR="001D07E7" w:rsidRDefault="001D07E7" w:rsidP="00551EC7">
      <w:pPr>
        <w:spacing w:after="0"/>
        <w:ind w:left="6372" w:firstLine="432"/>
      </w:pPr>
      <w:r>
        <w:t>(Davide Bulgarelli)</w:t>
      </w:r>
    </w:p>
    <w:p w14:paraId="40548147" w14:textId="77777777" w:rsidR="00551EC7" w:rsidRDefault="00551EC7" w:rsidP="001D07E7">
      <w:pPr>
        <w:spacing w:after="0"/>
        <w:ind w:left="6372" w:firstLine="708"/>
      </w:pPr>
    </w:p>
    <w:p w14:paraId="04F05F0F" w14:textId="77777777" w:rsidR="0060447D" w:rsidRDefault="00551EC7" w:rsidP="00551EC7">
      <w:pPr>
        <w:spacing w:after="0"/>
        <w:ind w:left="6372" w:firstLine="291"/>
      </w:pPr>
      <w:r>
        <w:t>…………………………………..</w:t>
      </w:r>
    </w:p>
    <w:p w14:paraId="147B62E5" w14:textId="77777777" w:rsidR="0060447D" w:rsidRPr="0060447D" w:rsidRDefault="0060447D" w:rsidP="0060447D"/>
    <w:p w14:paraId="5C8DB79E" w14:textId="77777777" w:rsidR="0060447D" w:rsidRPr="0060447D" w:rsidRDefault="0060447D" w:rsidP="0060447D"/>
    <w:p w14:paraId="43CA0CBA" w14:textId="77777777" w:rsidR="0060447D" w:rsidRPr="0060447D" w:rsidRDefault="0060447D" w:rsidP="0060447D"/>
    <w:p w14:paraId="39571DBA" w14:textId="77777777" w:rsidR="0060447D" w:rsidRPr="0060447D" w:rsidRDefault="0060447D" w:rsidP="0060447D"/>
    <w:p w14:paraId="5E1C4076" w14:textId="77777777" w:rsidR="0060447D" w:rsidRPr="0060447D" w:rsidRDefault="0060447D" w:rsidP="0060447D"/>
    <w:p w14:paraId="7CE1CB2D" w14:textId="77777777" w:rsidR="0060447D" w:rsidRPr="0060447D" w:rsidRDefault="0060447D" w:rsidP="0060447D"/>
    <w:p w14:paraId="7D3C7528" w14:textId="77777777" w:rsidR="0060447D" w:rsidRPr="0060447D" w:rsidRDefault="0060447D" w:rsidP="0060447D"/>
    <w:p w14:paraId="13676A75" w14:textId="77777777" w:rsidR="0060447D" w:rsidRPr="0060447D" w:rsidRDefault="0060447D" w:rsidP="0060447D"/>
    <w:p w14:paraId="1E8F0A68" w14:textId="7E6770B5" w:rsidR="00121F3A" w:rsidRPr="0060447D" w:rsidRDefault="00121F3A" w:rsidP="0060447D">
      <w:pPr>
        <w:tabs>
          <w:tab w:val="left" w:pos="2100"/>
        </w:tabs>
      </w:pPr>
    </w:p>
    <w:sectPr w:rsidR="00121F3A" w:rsidRPr="0060447D" w:rsidSect="00206B7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A48F" w14:textId="77777777" w:rsidR="00603CD7" w:rsidRDefault="00603CD7" w:rsidP="00765988">
      <w:pPr>
        <w:spacing w:after="0" w:line="240" w:lineRule="auto"/>
      </w:pPr>
      <w:r>
        <w:separator/>
      </w:r>
    </w:p>
  </w:endnote>
  <w:endnote w:type="continuationSeparator" w:id="0">
    <w:p w14:paraId="7DF79BB5" w14:textId="77777777" w:rsidR="00603CD7" w:rsidRDefault="00603CD7" w:rsidP="0076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9F14" w14:textId="77777777" w:rsidR="00784E69" w:rsidRDefault="00784E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8C8C8C" w:themeColor="background1" w:themeShade="8C"/>
      </w:rPr>
      <w:alias w:val="Società"/>
      <w:id w:val="270665196"/>
      <w:dataBinding w:prefixMappings="xmlns:ns0='http://schemas.openxmlformats.org/officeDocument/2006/extended-properties'" w:xpath="/ns0:Properties[1]/ns0:Company[1]" w:storeItemID="{6668398D-A668-4E3E-A5EB-62B293D839F1}"/>
      <w:text/>
    </w:sdtPr>
    <w:sdtContent>
      <w:p w14:paraId="58F21764" w14:textId="77777777" w:rsidR="001D07E7" w:rsidRDefault="001D07E7">
        <w:pPr>
          <w:pStyle w:val="Pidipagina"/>
          <w:pBdr>
            <w:top w:val="single" w:sz="24" w:space="5" w:color="9BBB59" w:themeColor="accent3"/>
          </w:pBdr>
          <w:jc w:val="right"/>
          <w:rPr>
            <w:i/>
            <w:iCs/>
            <w:color w:val="8C8C8C" w:themeColor="background1" w:themeShade="8C"/>
          </w:rPr>
        </w:pPr>
        <w:r>
          <w:rPr>
            <w:i/>
            <w:iCs/>
            <w:color w:val="8C8C8C" w:themeColor="background1" w:themeShade="8C"/>
          </w:rPr>
          <w:t xml:space="preserve">BULGARELLI PRODUCTION SRL </w:t>
        </w:r>
        <w:proofErr w:type="gramStart"/>
        <w:r>
          <w:rPr>
            <w:i/>
            <w:iCs/>
            <w:color w:val="8C8C8C" w:themeColor="background1" w:themeShade="8C"/>
          </w:rPr>
          <w:t>-  Via</w:t>
        </w:r>
        <w:proofErr w:type="gramEnd"/>
        <w:r>
          <w:rPr>
            <w:i/>
            <w:iCs/>
            <w:color w:val="8C8C8C" w:themeColor="background1" w:themeShade="8C"/>
          </w:rPr>
          <w:t xml:space="preserve"> Isaac Newton, 5 - CARPI</w:t>
        </w:r>
      </w:p>
    </w:sdtContent>
  </w:sdt>
  <w:p w14:paraId="5A7835E3" w14:textId="77777777" w:rsidR="00206B7E" w:rsidRDefault="00206B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C00D" w14:textId="77777777" w:rsidR="00784E69" w:rsidRDefault="00784E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3F50" w14:textId="77777777" w:rsidR="00603CD7" w:rsidRDefault="00603CD7" w:rsidP="00765988">
      <w:pPr>
        <w:spacing w:after="0" w:line="240" w:lineRule="auto"/>
      </w:pPr>
      <w:r>
        <w:separator/>
      </w:r>
    </w:p>
  </w:footnote>
  <w:footnote w:type="continuationSeparator" w:id="0">
    <w:p w14:paraId="56224654" w14:textId="77777777" w:rsidR="00603CD7" w:rsidRDefault="00603CD7" w:rsidP="0076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BF5C" w14:textId="77777777" w:rsidR="00784E69" w:rsidRDefault="00784E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3BAC" w14:textId="77777777" w:rsidR="00E37573" w:rsidRDefault="00E37573">
    <w:pPr>
      <w:pStyle w:val="Intestazione"/>
    </w:pPr>
  </w:p>
  <w:tbl>
    <w:tblPr>
      <w:tblStyle w:val="Elencochiaro"/>
      <w:tblW w:w="5224" w:type="pct"/>
      <w:tblLook w:val="0000" w:firstRow="0" w:lastRow="0" w:firstColumn="0" w:lastColumn="0" w:noHBand="0" w:noVBand="0"/>
    </w:tblPr>
    <w:tblGrid>
      <w:gridCol w:w="3432"/>
      <w:gridCol w:w="4273"/>
      <w:gridCol w:w="1293"/>
      <w:gridCol w:w="1297"/>
    </w:tblGrid>
    <w:tr w:rsidR="00206B7E" w14:paraId="6A2DD97A" w14:textId="77777777" w:rsidTr="008B1C35">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1443" w:type="pct"/>
          <w:vMerge w:val="restart"/>
        </w:tcPr>
        <w:p w14:paraId="705C1876" w14:textId="77777777" w:rsidR="00206B7E" w:rsidRPr="006F12C4" w:rsidRDefault="0060447D" w:rsidP="001D07E7">
          <w:pPr>
            <w:pStyle w:val="Intestazione"/>
            <w:jc w:val="center"/>
            <w:rPr>
              <w:rFonts w:ascii="Calibri" w:eastAsia="Calibri" w:hAnsi="Calibri" w:cs="Times New Roman"/>
              <w:sz w:val="16"/>
              <w:szCs w:val="16"/>
            </w:rPr>
          </w:pPr>
          <w:r w:rsidRPr="0060447D">
            <w:rPr>
              <w:rFonts w:ascii="Calibri" w:eastAsia="Calibri" w:hAnsi="Calibri" w:cs="Times New Roman"/>
              <w:b/>
              <w:i/>
              <w:noProof/>
              <w:sz w:val="26"/>
              <w:szCs w:val="26"/>
              <w:lang w:eastAsia="it-IT"/>
            </w:rPr>
            <w:drawing>
              <wp:anchor distT="0" distB="0" distL="114300" distR="114300" simplePos="0" relativeHeight="251659264" behindDoc="1" locked="0" layoutInCell="1" allowOverlap="1" wp14:anchorId="1459A60B" wp14:editId="4E540917">
                <wp:simplePos x="0" y="0"/>
                <wp:positionH relativeFrom="margin">
                  <wp:align>center</wp:align>
                </wp:positionH>
                <wp:positionV relativeFrom="margin">
                  <wp:align>top</wp:align>
                </wp:positionV>
                <wp:extent cx="2023110" cy="659130"/>
                <wp:effectExtent l="19050" t="0" r="0"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lum/>
                        </a:blip>
                        <a:srcRect/>
                        <a:stretch>
                          <a:fillRect/>
                        </a:stretch>
                      </pic:blipFill>
                      <pic:spPr bwMode="auto">
                        <a:xfrm>
                          <a:off x="0" y="0"/>
                          <a:ext cx="2023110" cy="659130"/>
                        </a:xfrm>
                        <a:prstGeom prst="rect">
                          <a:avLst/>
                        </a:prstGeom>
                        <a:noFill/>
                        <a:ln w="9525">
                          <a:noFill/>
                          <a:miter lim="800000"/>
                          <a:headEnd/>
                          <a:tailEnd/>
                        </a:ln>
                        <a:effectLst/>
                      </pic:spPr>
                    </pic:pic>
                  </a:graphicData>
                </a:graphic>
              </wp:anchor>
            </w:drawing>
          </w:r>
        </w:p>
      </w:tc>
      <w:tc>
        <w:tcPr>
          <w:tcW w:w="2150" w:type="pct"/>
          <w:vMerge w:val="restart"/>
          <w:vAlign w:val="center"/>
        </w:tcPr>
        <w:p w14:paraId="1823650D" w14:textId="77777777" w:rsidR="00206B7E" w:rsidRPr="008B1C35" w:rsidRDefault="00333B12" w:rsidP="008B1C35">
          <w:pPr>
            <w:jc w:val="center"/>
            <w:cnfStyle w:val="000000100000" w:firstRow="0" w:lastRow="0" w:firstColumn="0" w:lastColumn="0" w:oddVBand="0" w:evenVBand="0" w:oddHBand="1" w:evenHBand="0" w:firstRowFirstColumn="0" w:firstRowLastColumn="0" w:lastRowFirstColumn="0" w:lastRowLastColumn="0"/>
            <w:rPr>
              <w:b/>
              <w:color w:val="4F81BD" w:themeColor="accent1"/>
              <w:sz w:val="32"/>
              <w:szCs w:val="32"/>
            </w:rPr>
          </w:pPr>
          <w:r w:rsidRPr="008B1C35">
            <w:rPr>
              <w:b/>
              <w:color w:val="4F81BD" w:themeColor="accent1"/>
              <w:sz w:val="32"/>
              <w:szCs w:val="32"/>
            </w:rPr>
            <w:t xml:space="preserve">POLITICA DELLA </w:t>
          </w:r>
          <w:r w:rsidR="00026551" w:rsidRPr="008B1C35">
            <w:rPr>
              <w:b/>
              <w:color w:val="4F81BD" w:themeColor="accent1"/>
              <w:sz w:val="32"/>
              <w:szCs w:val="32"/>
            </w:rPr>
            <w:t>QUALITA’</w:t>
          </w:r>
        </w:p>
        <w:p w14:paraId="20E852B4" w14:textId="77777777" w:rsidR="00537EAD" w:rsidRPr="008B1C35" w:rsidRDefault="00F90CB7" w:rsidP="008B1C35">
          <w:pPr>
            <w:jc w:val="center"/>
            <w:cnfStyle w:val="000000100000" w:firstRow="0" w:lastRow="0" w:firstColumn="0" w:lastColumn="0" w:oddVBand="0" w:evenVBand="0" w:oddHBand="1" w:evenHBand="0" w:firstRowFirstColumn="0" w:firstRowLastColumn="0" w:lastRowFirstColumn="0" w:lastRowLastColumn="0"/>
            <w:rPr>
              <w:b/>
              <w:color w:val="4F81BD" w:themeColor="accent1"/>
              <w:sz w:val="24"/>
              <w:szCs w:val="24"/>
            </w:rPr>
          </w:pPr>
          <w:r w:rsidRPr="008B1C35">
            <w:rPr>
              <w:b/>
              <w:color w:val="4F81BD" w:themeColor="accent1"/>
              <w:sz w:val="24"/>
              <w:szCs w:val="24"/>
            </w:rPr>
            <w:t xml:space="preserve">Rif. </w:t>
          </w:r>
          <w:r w:rsidR="00537EAD" w:rsidRPr="008B1C35">
            <w:rPr>
              <w:b/>
              <w:color w:val="4F81BD" w:themeColor="accent1"/>
              <w:sz w:val="24"/>
              <w:szCs w:val="24"/>
            </w:rPr>
            <w:t>Norma ISO 9001:2015</w:t>
          </w:r>
        </w:p>
      </w:tc>
      <w:tc>
        <w:tcPr>
          <w:cnfStyle w:val="000010000000" w:firstRow="0" w:lastRow="0" w:firstColumn="0" w:lastColumn="0" w:oddVBand="1" w:evenVBand="0" w:oddHBand="0" w:evenHBand="0" w:firstRowFirstColumn="0" w:firstRowLastColumn="0" w:lastRowFirstColumn="0" w:lastRowLastColumn="0"/>
          <w:tcW w:w="1407" w:type="pct"/>
          <w:gridSpan w:val="2"/>
        </w:tcPr>
        <w:p w14:paraId="0BB998F6" w14:textId="77777777" w:rsidR="00206B7E" w:rsidRPr="00206B7E" w:rsidRDefault="00333B12" w:rsidP="00026551">
          <w:pPr>
            <w:pStyle w:val="Intestazione"/>
            <w:jc w:val="center"/>
            <w:rPr>
              <w:b/>
              <w:i/>
            </w:rPr>
          </w:pPr>
          <w:r>
            <w:rPr>
              <w:b/>
              <w:i/>
            </w:rPr>
            <w:t>POL-</w:t>
          </w:r>
          <w:r w:rsidR="00026551">
            <w:rPr>
              <w:b/>
              <w:i/>
            </w:rPr>
            <w:t>SGQ</w:t>
          </w:r>
        </w:p>
      </w:tc>
    </w:tr>
    <w:tr w:rsidR="00E37573" w14:paraId="5B01F418" w14:textId="77777777" w:rsidTr="00537EAD">
      <w:trPr>
        <w:trHeight w:val="230"/>
      </w:trPr>
      <w:tc>
        <w:tcPr>
          <w:cnfStyle w:val="000010000000" w:firstRow="0" w:lastRow="0" w:firstColumn="0" w:lastColumn="0" w:oddVBand="1" w:evenVBand="0" w:oddHBand="0" w:evenHBand="0" w:firstRowFirstColumn="0" w:firstRowLastColumn="0" w:lastRowFirstColumn="0" w:lastRowLastColumn="0"/>
          <w:tcW w:w="1443" w:type="pct"/>
          <w:vMerge/>
        </w:tcPr>
        <w:p w14:paraId="7BFCFB6D" w14:textId="77777777" w:rsidR="00E37573" w:rsidRDefault="00E37573" w:rsidP="00176B07">
          <w:pPr>
            <w:pStyle w:val="Intestazione"/>
            <w:spacing w:before="360"/>
            <w:jc w:val="center"/>
            <w:rPr>
              <w:i/>
            </w:rPr>
          </w:pPr>
        </w:p>
      </w:tc>
      <w:tc>
        <w:tcPr>
          <w:tcW w:w="2150" w:type="pct"/>
          <w:vMerge/>
        </w:tcPr>
        <w:p w14:paraId="33468A32" w14:textId="77777777" w:rsidR="00E37573" w:rsidRDefault="00E37573" w:rsidP="00176B07">
          <w:pPr>
            <w:pStyle w:val="Intestazione"/>
            <w:jc w:val="center"/>
            <w:cnfStyle w:val="000000000000" w:firstRow="0" w:lastRow="0" w:firstColumn="0" w:lastColumn="0" w:oddVBand="0" w:evenVBand="0" w:oddHBand="0" w:evenHBand="0" w:firstRowFirstColumn="0" w:firstRowLastColumn="0" w:lastRowFirstColumn="0" w:lastRowLastColumn="0"/>
            <w:rPr>
              <w:b/>
              <w:smallCaps/>
              <w:sz w:val="24"/>
            </w:rPr>
          </w:pPr>
        </w:p>
      </w:tc>
      <w:tc>
        <w:tcPr>
          <w:cnfStyle w:val="000010000000" w:firstRow="0" w:lastRow="0" w:firstColumn="0" w:lastColumn="0" w:oddVBand="1" w:evenVBand="0" w:oddHBand="0" w:evenHBand="0" w:firstRowFirstColumn="0" w:firstRowLastColumn="0" w:lastRowFirstColumn="0" w:lastRowLastColumn="0"/>
          <w:tcW w:w="703" w:type="pct"/>
        </w:tcPr>
        <w:p w14:paraId="343074E9" w14:textId="77777777" w:rsidR="00E37573" w:rsidRPr="00206B7E" w:rsidRDefault="00E37573" w:rsidP="00176B07">
          <w:pPr>
            <w:pStyle w:val="Intestazione"/>
            <w:jc w:val="center"/>
            <w:rPr>
              <w:b/>
              <w:i/>
            </w:rPr>
          </w:pPr>
          <w:r w:rsidRPr="00206B7E">
            <w:rPr>
              <w:b/>
              <w:i/>
            </w:rPr>
            <w:t>Rev.</w:t>
          </w:r>
        </w:p>
      </w:tc>
      <w:tc>
        <w:tcPr>
          <w:tcW w:w="704" w:type="pct"/>
        </w:tcPr>
        <w:p w14:paraId="4201D2D4" w14:textId="77777777" w:rsidR="00E37573" w:rsidRPr="00206B7E" w:rsidRDefault="00E37573" w:rsidP="00176B07">
          <w:pPr>
            <w:pStyle w:val="Intestazione"/>
            <w:jc w:val="center"/>
            <w:cnfStyle w:val="000000000000" w:firstRow="0" w:lastRow="0" w:firstColumn="0" w:lastColumn="0" w:oddVBand="0" w:evenVBand="0" w:oddHBand="0" w:evenHBand="0" w:firstRowFirstColumn="0" w:firstRowLastColumn="0" w:lastRowFirstColumn="0" w:lastRowLastColumn="0"/>
            <w:rPr>
              <w:b/>
              <w:i/>
            </w:rPr>
          </w:pPr>
          <w:r w:rsidRPr="00206B7E">
            <w:rPr>
              <w:b/>
              <w:i/>
            </w:rPr>
            <w:t xml:space="preserve">Data </w:t>
          </w:r>
        </w:p>
      </w:tc>
    </w:tr>
    <w:tr w:rsidR="00E37573" w14:paraId="3F2CF99C" w14:textId="77777777" w:rsidTr="00537EAD">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1443" w:type="pct"/>
          <w:vMerge/>
        </w:tcPr>
        <w:p w14:paraId="74FE17D4" w14:textId="77777777" w:rsidR="00E37573" w:rsidRDefault="00E37573" w:rsidP="00176B07">
          <w:pPr>
            <w:pStyle w:val="Intestazione"/>
            <w:spacing w:before="360"/>
            <w:jc w:val="center"/>
            <w:rPr>
              <w:i/>
            </w:rPr>
          </w:pPr>
        </w:p>
      </w:tc>
      <w:tc>
        <w:tcPr>
          <w:tcW w:w="2150" w:type="pct"/>
          <w:vMerge/>
        </w:tcPr>
        <w:p w14:paraId="52E51B6C" w14:textId="77777777" w:rsidR="00E37573" w:rsidRDefault="00E37573" w:rsidP="00176B07">
          <w:pPr>
            <w:pStyle w:val="Intestazione"/>
            <w:jc w:val="center"/>
            <w:cnfStyle w:val="000000100000" w:firstRow="0" w:lastRow="0" w:firstColumn="0" w:lastColumn="0" w:oddVBand="0" w:evenVBand="0" w:oddHBand="1" w:evenHBand="0" w:firstRowFirstColumn="0" w:firstRowLastColumn="0" w:lastRowFirstColumn="0" w:lastRowLastColumn="0"/>
            <w:rPr>
              <w:b/>
              <w:smallCaps/>
              <w:sz w:val="24"/>
            </w:rPr>
          </w:pPr>
        </w:p>
      </w:tc>
      <w:tc>
        <w:tcPr>
          <w:cnfStyle w:val="000010000000" w:firstRow="0" w:lastRow="0" w:firstColumn="0" w:lastColumn="0" w:oddVBand="1" w:evenVBand="0" w:oddHBand="0" w:evenHBand="0" w:firstRowFirstColumn="0" w:firstRowLastColumn="0" w:lastRowFirstColumn="0" w:lastRowLastColumn="0"/>
          <w:tcW w:w="703" w:type="pct"/>
        </w:tcPr>
        <w:p w14:paraId="3A59DE5E" w14:textId="77777777" w:rsidR="00E37573" w:rsidRPr="00206B7E" w:rsidRDefault="00784E69" w:rsidP="00176B07">
          <w:pPr>
            <w:pStyle w:val="Intestazione"/>
            <w:jc w:val="center"/>
          </w:pPr>
          <w:r>
            <w:t>1</w:t>
          </w:r>
        </w:p>
      </w:tc>
      <w:tc>
        <w:tcPr>
          <w:tcW w:w="704" w:type="pct"/>
        </w:tcPr>
        <w:p w14:paraId="24B497B6" w14:textId="77777777" w:rsidR="00E37573" w:rsidRPr="00206B7E" w:rsidRDefault="00784E69" w:rsidP="00176B07">
          <w:pPr>
            <w:pStyle w:val="Intestazione"/>
            <w:jc w:val="center"/>
            <w:cnfStyle w:val="000000100000" w:firstRow="0" w:lastRow="0" w:firstColumn="0" w:lastColumn="0" w:oddVBand="0" w:evenVBand="0" w:oddHBand="1" w:evenHBand="0" w:firstRowFirstColumn="0" w:firstRowLastColumn="0" w:lastRowFirstColumn="0" w:lastRowLastColumn="0"/>
            <w:rPr>
              <w:i/>
            </w:rPr>
          </w:pPr>
          <w:r>
            <w:rPr>
              <w:i/>
            </w:rPr>
            <w:t>05/10/2023</w:t>
          </w:r>
        </w:p>
      </w:tc>
    </w:tr>
  </w:tbl>
  <w:p w14:paraId="3B709D01" w14:textId="77777777" w:rsidR="00E37573" w:rsidRDefault="00E37573">
    <w:pPr>
      <w:pStyle w:val="Intestazione"/>
    </w:pPr>
  </w:p>
  <w:p w14:paraId="6A440634" w14:textId="77777777" w:rsidR="00E37573" w:rsidRDefault="00E3757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F5BF" w14:textId="77777777" w:rsidR="00784E69" w:rsidRDefault="00784E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E8C"/>
    <w:multiLevelType w:val="hybridMultilevel"/>
    <w:tmpl w:val="FBC0A470"/>
    <w:lvl w:ilvl="0" w:tplc="04100017">
      <w:start w:val="1"/>
      <w:numFmt w:val="lowerLetter"/>
      <w:lvlText w:val="%1)"/>
      <w:lvlJc w:val="left"/>
      <w:pPr>
        <w:ind w:left="1423" w:hanging="360"/>
      </w:pPr>
    </w:lvl>
    <w:lvl w:ilvl="1" w:tplc="04100019" w:tentative="1">
      <w:start w:val="1"/>
      <w:numFmt w:val="lowerLetter"/>
      <w:lvlText w:val="%2."/>
      <w:lvlJc w:val="left"/>
      <w:pPr>
        <w:ind w:left="2143" w:hanging="360"/>
      </w:pPr>
    </w:lvl>
    <w:lvl w:ilvl="2" w:tplc="0410001B" w:tentative="1">
      <w:start w:val="1"/>
      <w:numFmt w:val="lowerRoman"/>
      <w:lvlText w:val="%3."/>
      <w:lvlJc w:val="right"/>
      <w:pPr>
        <w:ind w:left="2863" w:hanging="180"/>
      </w:pPr>
    </w:lvl>
    <w:lvl w:ilvl="3" w:tplc="0410000F" w:tentative="1">
      <w:start w:val="1"/>
      <w:numFmt w:val="decimal"/>
      <w:lvlText w:val="%4."/>
      <w:lvlJc w:val="left"/>
      <w:pPr>
        <w:ind w:left="3583" w:hanging="360"/>
      </w:pPr>
    </w:lvl>
    <w:lvl w:ilvl="4" w:tplc="04100019" w:tentative="1">
      <w:start w:val="1"/>
      <w:numFmt w:val="lowerLetter"/>
      <w:lvlText w:val="%5."/>
      <w:lvlJc w:val="left"/>
      <w:pPr>
        <w:ind w:left="4303" w:hanging="360"/>
      </w:pPr>
    </w:lvl>
    <w:lvl w:ilvl="5" w:tplc="0410001B" w:tentative="1">
      <w:start w:val="1"/>
      <w:numFmt w:val="lowerRoman"/>
      <w:lvlText w:val="%6."/>
      <w:lvlJc w:val="right"/>
      <w:pPr>
        <w:ind w:left="5023" w:hanging="180"/>
      </w:pPr>
    </w:lvl>
    <w:lvl w:ilvl="6" w:tplc="0410000F" w:tentative="1">
      <w:start w:val="1"/>
      <w:numFmt w:val="decimal"/>
      <w:lvlText w:val="%7."/>
      <w:lvlJc w:val="left"/>
      <w:pPr>
        <w:ind w:left="5743" w:hanging="360"/>
      </w:pPr>
    </w:lvl>
    <w:lvl w:ilvl="7" w:tplc="04100019" w:tentative="1">
      <w:start w:val="1"/>
      <w:numFmt w:val="lowerLetter"/>
      <w:lvlText w:val="%8."/>
      <w:lvlJc w:val="left"/>
      <w:pPr>
        <w:ind w:left="6463" w:hanging="360"/>
      </w:pPr>
    </w:lvl>
    <w:lvl w:ilvl="8" w:tplc="0410001B" w:tentative="1">
      <w:start w:val="1"/>
      <w:numFmt w:val="lowerRoman"/>
      <w:lvlText w:val="%9."/>
      <w:lvlJc w:val="right"/>
      <w:pPr>
        <w:ind w:left="7183" w:hanging="180"/>
      </w:pPr>
    </w:lvl>
  </w:abstractNum>
  <w:abstractNum w:abstractNumId="1" w15:restartNumberingAfterBreak="0">
    <w:nsid w:val="02716584"/>
    <w:multiLevelType w:val="hybridMultilevel"/>
    <w:tmpl w:val="750850E6"/>
    <w:lvl w:ilvl="0" w:tplc="EB688A6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3A57B63"/>
    <w:multiLevelType w:val="hybridMultilevel"/>
    <w:tmpl w:val="51186E30"/>
    <w:lvl w:ilvl="0" w:tplc="7F10F6A2">
      <w:numFmt w:val="bullet"/>
      <w:lvlText w:val="-"/>
      <w:lvlJc w:val="left"/>
      <w:pPr>
        <w:ind w:left="502" w:hanging="360"/>
      </w:pPr>
      <w:rPr>
        <w:rFonts w:ascii="Calibri" w:eastAsiaTheme="minorHAns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3CC7885"/>
    <w:multiLevelType w:val="hybridMultilevel"/>
    <w:tmpl w:val="CE504940"/>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4" w15:restartNumberingAfterBreak="0">
    <w:nsid w:val="27B866D3"/>
    <w:multiLevelType w:val="hybridMultilevel"/>
    <w:tmpl w:val="0C6AB02A"/>
    <w:lvl w:ilvl="0" w:tplc="EB688A6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732976"/>
    <w:multiLevelType w:val="hybridMultilevel"/>
    <w:tmpl w:val="B49A16CA"/>
    <w:lvl w:ilvl="0" w:tplc="0410000B">
      <w:start w:val="1"/>
      <w:numFmt w:val="bullet"/>
      <w:lvlText w:val=""/>
      <w:lvlJc w:val="left"/>
      <w:pPr>
        <w:ind w:left="1122" w:hanging="360"/>
      </w:pPr>
      <w:rPr>
        <w:rFonts w:ascii="Wingdings" w:hAnsi="Wingdings" w:hint="default"/>
      </w:rPr>
    </w:lvl>
    <w:lvl w:ilvl="1" w:tplc="04100003" w:tentative="1">
      <w:start w:val="1"/>
      <w:numFmt w:val="bullet"/>
      <w:lvlText w:val="o"/>
      <w:lvlJc w:val="left"/>
      <w:pPr>
        <w:ind w:left="1842" w:hanging="360"/>
      </w:pPr>
      <w:rPr>
        <w:rFonts w:ascii="Courier New" w:hAnsi="Courier New" w:cs="Courier New" w:hint="default"/>
      </w:rPr>
    </w:lvl>
    <w:lvl w:ilvl="2" w:tplc="04100005" w:tentative="1">
      <w:start w:val="1"/>
      <w:numFmt w:val="bullet"/>
      <w:lvlText w:val=""/>
      <w:lvlJc w:val="left"/>
      <w:pPr>
        <w:ind w:left="2562" w:hanging="360"/>
      </w:pPr>
      <w:rPr>
        <w:rFonts w:ascii="Wingdings" w:hAnsi="Wingdings" w:hint="default"/>
      </w:rPr>
    </w:lvl>
    <w:lvl w:ilvl="3" w:tplc="04100001" w:tentative="1">
      <w:start w:val="1"/>
      <w:numFmt w:val="bullet"/>
      <w:lvlText w:val=""/>
      <w:lvlJc w:val="left"/>
      <w:pPr>
        <w:ind w:left="3282" w:hanging="360"/>
      </w:pPr>
      <w:rPr>
        <w:rFonts w:ascii="Symbol" w:hAnsi="Symbol" w:hint="default"/>
      </w:rPr>
    </w:lvl>
    <w:lvl w:ilvl="4" w:tplc="04100003" w:tentative="1">
      <w:start w:val="1"/>
      <w:numFmt w:val="bullet"/>
      <w:lvlText w:val="o"/>
      <w:lvlJc w:val="left"/>
      <w:pPr>
        <w:ind w:left="4002" w:hanging="360"/>
      </w:pPr>
      <w:rPr>
        <w:rFonts w:ascii="Courier New" w:hAnsi="Courier New" w:cs="Courier New" w:hint="default"/>
      </w:rPr>
    </w:lvl>
    <w:lvl w:ilvl="5" w:tplc="04100005" w:tentative="1">
      <w:start w:val="1"/>
      <w:numFmt w:val="bullet"/>
      <w:lvlText w:val=""/>
      <w:lvlJc w:val="left"/>
      <w:pPr>
        <w:ind w:left="4722" w:hanging="360"/>
      </w:pPr>
      <w:rPr>
        <w:rFonts w:ascii="Wingdings" w:hAnsi="Wingdings" w:hint="default"/>
      </w:rPr>
    </w:lvl>
    <w:lvl w:ilvl="6" w:tplc="04100001" w:tentative="1">
      <w:start w:val="1"/>
      <w:numFmt w:val="bullet"/>
      <w:lvlText w:val=""/>
      <w:lvlJc w:val="left"/>
      <w:pPr>
        <w:ind w:left="5442" w:hanging="360"/>
      </w:pPr>
      <w:rPr>
        <w:rFonts w:ascii="Symbol" w:hAnsi="Symbol" w:hint="default"/>
      </w:rPr>
    </w:lvl>
    <w:lvl w:ilvl="7" w:tplc="04100003" w:tentative="1">
      <w:start w:val="1"/>
      <w:numFmt w:val="bullet"/>
      <w:lvlText w:val="o"/>
      <w:lvlJc w:val="left"/>
      <w:pPr>
        <w:ind w:left="6162" w:hanging="360"/>
      </w:pPr>
      <w:rPr>
        <w:rFonts w:ascii="Courier New" w:hAnsi="Courier New" w:cs="Courier New" w:hint="default"/>
      </w:rPr>
    </w:lvl>
    <w:lvl w:ilvl="8" w:tplc="04100005" w:tentative="1">
      <w:start w:val="1"/>
      <w:numFmt w:val="bullet"/>
      <w:lvlText w:val=""/>
      <w:lvlJc w:val="left"/>
      <w:pPr>
        <w:ind w:left="6882" w:hanging="360"/>
      </w:pPr>
      <w:rPr>
        <w:rFonts w:ascii="Wingdings" w:hAnsi="Wingdings" w:hint="default"/>
      </w:rPr>
    </w:lvl>
  </w:abstractNum>
  <w:abstractNum w:abstractNumId="6" w15:restartNumberingAfterBreak="0">
    <w:nsid w:val="36E0646F"/>
    <w:multiLevelType w:val="multilevel"/>
    <w:tmpl w:val="96DCE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935331"/>
    <w:multiLevelType w:val="hybridMultilevel"/>
    <w:tmpl w:val="78DAC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BA0736"/>
    <w:multiLevelType w:val="hybridMultilevel"/>
    <w:tmpl w:val="C3E2635C"/>
    <w:lvl w:ilvl="0" w:tplc="EB688A64">
      <w:start w:val="1"/>
      <w:numFmt w:val="bullet"/>
      <w:lvlText w:val="-"/>
      <w:lvlJc w:val="left"/>
      <w:pPr>
        <w:ind w:left="2136" w:hanging="360"/>
      </w:pPr>
      <w:rPr>
        <w:rFonts w:ascii="Courier New" w:hAnsi="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9" w15:restartNumberingAfterBreak="0">
    <w:nsid w:val="41D37D41"/>
    <w:multiLevelType w:val="hybridMultilevel"/>
    <w:tmpl w:val="05529AFA"/>
    <w:lvl w:ilvl="0" w:tplc="EB688A64">
      <w:start w:val="1"/>
      <w:numFmt w:val="bullet"/>
      <w:lvlText w:val="-"/>
      <w:lvlJc w:val="left"/>
      <w:pPr>
        <w:ind w:left="862" w:hanging="360"/>
      </w:pPr>
      <w:rPr>
        <w:rFonts w:ascii="Courier New" w:hAnsi="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46A56073"/>
    <w:multiLevelType w:val="hybridMultilevel"/>
    <w:tmpl w:val="D68E8A1E"/>
    <w:lvl w:ilvl="0" w:tplc="BD1427F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AF2BAF"/>
    <w:multiLevelType w:val="hybridMultilevel"/>
    <w:tmpl w:val="391664A8"/>
    <w:lvl w:ilvl="0" w:tplc="EB688A6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3B1DEF"/>
    <w:multiLevelType w:val="hybridMultilevel"/>
    <w:tmpl w:val="27A69438"/>
    <w:lvl w:ilvl="0" w:tplc="EB688A64">
      <w:start w:val="1"/>
      <w:numFmt w:val="bullet"/>
      <w:lvlText w:val="-"/>
      <w:lvlJc w:val="left"/>
      <w:pPr>
        <w:ind w:left="1425" w:hanging="360"/>
      </w:pPr>
      <w:rPr>
        <w:rFonts w:ascii="Courier New" w:hAnsi="Courier New"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3" w15:restartNumberingAfterBreak="0">
    <w:nsid w:val="75D53678"/>
    <w:multiLevelType w:val="hybridMultilevel"/>
    <w:tmpl w:val="1124018C"/>
    <w:lvl w:ilvl="0" w:tplc="BD1427F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5985569">
    <w:abstractNumId w:val="9"/>
  </w:num>
  <w:num w:numId="2" w16cid:durableId="1445997135">
    <w:abstractNumId w:val="2"/>
  </w:num>
  <w:num w:numId="3" w16cid:durableId="1335567622">
    <w:abstractNumId w:val="6"/>
  </w:num>
  <w:num w:numId="4" w16cid:durableId="680739724">
    <w:abstractNumId w:val="1"/>
  </w:num>
  <w:num w:numId="5" w16cid:durableId="1830904179">
    <w:abstractNumId w:val="8"/>
  </w:num>
  <w:num w:numId="6" w16cid:durableId="235940897">
    <w:abstractNumId w:val="12"/>
  </w:num>
  <w:num w:numId="7" w16cid:durableId="1824856711">
    <w:abstractNumId w:val="0"/>
  </w:num>
  <w:num w:numId="8" w16cid:durableId="1274051112">
    <w:abstractNumId w:val="7"/>
  </w:num>
  <w:num w:numId="9" w16cid:durableId="581648302">
    <w:abstractNumId w:val="13"/>
  </w:num>
  <w:num w:numId="10" w16cid:durableId="1183007199">
    <w:abstractNumId w:val="10"/>
  </w:num>
  <w:num w:numId="11" w16cid:durableId="931662873">
    <w:abstractNumId w:val="4"/>
  </w:num>
  <w:num w:numId="12" w16cid:durableId="1014114877">
    <w:abstractNumId w:val="5"/>
  </w:num>
  <w:num w:numId="13" w16cid:durableId="1990013955">
    <w:abstractNumId w:val="3"/>
  </w:num>
  <w:num w:numId="14" w16cid:durableId="2034643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70D1"/>
    <w:rsid w:val="0001000B"/>
    <w:rsid w:val="00010ED9"/>
    <w:rsid w:val="00026551"/>
    <w:rsid w:val="000662B5"/>
    <w:rsid w:val="00121F3A"/>
    <w:rsid w:val="0013631A"/>
    <w:rsid w:val="00137880"/>
    <w:rsid w:val="00154FC1"/>
    <w:rsid w:val="001A4EFD"/>
    <w:rsid w:val="001A59FF"/>
    <w:rsid w:val="001D07E7"/>
    <w:rsid w:val="001E7F18"/>
    <w:rsid w:val="001F711F"/>
    <w:rsid w:val="002023B0"/>
    <w:rsid w:val="00206B7E"/>
    <w:rsid w:val="002306A5"/>
    <w:rsid w:val="00254BBC"/>
    <w:rsid w:val="00263FA0"/>
    <w:rsid w:val="002859F2"/>
    <w:rsid w:val="002A224A"/>
    <w:rsid w:val="002C4FF7"/>
    <w:rsid w:val="002F77BC"/>
    <w:rsid w:val="00321065"/>
    <w:rsid w:val="0032458A"/>
    <w:rsid w:val="00325B32"/>
    <w:rsid w:val="00333B12"/>
    <w:rsid w:val="00341B16"/>
    <w:rsid w:val="0034589E"/>
    <w:rsid w:val="003623D4"/>
    <w:rsid w:val="00367F88"/>
    <w:rsid w:val="00393CE8"/>
    <w:rsid w:val="003C0658"/>
    <w:rsid w:val="003D3175"/>
    <w:rsid w:val="0042336B"/>
    <w:rsid w:val="004300AB"/>
    <w:rsid w:val="00432037"/>
    <w:rsid w:val="004513A5"/>
    <w:rsid w:val="00481C4A"/>
    <w:rsid w:val="004B332A"/>
    <w:rsid w:val="004C72FF"/>
    <w:rsid w:val="004E75F3"/>
    <w:rsid w:val="00501682"/>
    <w:rsid w:val="00532C34"/>
    <w:rsid w:val="00537EAD"/>
    <w:rsid w:val="00551EC7"/>
    <w:rsid w:val="00553696"/>
    <w:rsid w:val="00577A0F"/>
    <w:rsid w:val="00581720"/>
    <w:rsid w:val="00584F46"/>
    <w:rsid w:val="005B4F2C"/>
    <w:rsid w:val="005E3EB6"/>
    <w:rsid w:val="00603CD7"/>
    <w:rsid w:val="0060447D"/>
    <w:rsid w:val="00621699"/>
    <w:rsid w:val="00695B4C"/>
    <w:rsid w:val="006A3E72"/>
    <w:rsid w:val="006A530B"/>
    <w:rsid w:val="006B3836"/>
    <w:rsid w:val="006B3877"/>
    <w:rsid w:val="006D2174"/>
    <w:rsid w:val="006E0C85"/>
    <w:rsid w:val="0074027D"/>
    <w:rsid w:val="00765988"/>
    <w:rsid w:val="00784E69"/>
    <w:rsid w:val="00787C94"/>
    <w:rsid w:val="00793F42"/>
    <w:rsid w:val="007A394F"/>
    <w:rsid w:val="007C5356"/>
    <w:rsid w:val="007E50A7"/>
    <w:rsid w:val="0083064F"/>
    <w:rsid w:val="00840AC5"/>
    <w:rsid w:val="008568E3"/>
    <w:rsid w:val="008676ED"/>
    <w:rsid w:val="00886A99"/>
    <w:rsid w:val="008A6022"/>
    <w:rsid w:val="008B1C35"/>
    <w:rsid w:val="008C2F3E"/>
    <w:rsid w:val="0091389A"/>
    <w:rsid w:val="00937BFF"/>
    <w:rsid w:val="00942EDD"/>
    <w:rsid w:val="009A01C6"/>
    <w:rsid w:val="009B70D1"/>
    <w:rsid w:val="009D73BA"/>
    <w:rsid w:val="009E4F28"/>
    <w:rsid w:val="009F6852"/>
    <w:rsid w:val="00A23397"/>
    <w:rsid w:val="00A66F24"/>
    <w:rsid w:val="00A711FF"/>
    <w:rsid w:val="00A718B7"/>
    <w:rsid w:val="00AA0F3D"/>
    <w:rsid w:val="00AA5346"/>
    <w:rsid w:val="00AB7163"/>
    <w:rsid w:val="00AC0AF8"/>
    <w:rsid w:val="00AF0E08"/>
    <w:rsid w:val="00B01227"/>
    <w:rsid w:val="00B35038"/>
    <w:rsid w:val="00B443AF"/>
    <w:rsid w:val="00B90724"/>
    <w:rsid w:val="00BA079B"/>
    <w:rsid w:val="00BA6C72"/>
    <w:rsid w:val="00C01D43"/>
    <w:rsid w:val="00C31C0F"/>
    <w:rsid w:val="00C4487E"/>
    <w:rsid w:val="00C47D1B"/>
    <w:rsid w:val="00C47FA1"/>
    <w:rsid w:val="00CC0679"/>
    <w:rsid w:val="00CD6701"/>
    <w:rsid w:val="00CE1C3A"/>
    <w:rsid w:val="00CE27EC"/>
    <w:rsid w:val="00CF1F5D"/>
    <w:rsid w:val="00D07276"/>
    <w:rsid w:val="00D12687"/>
    <w:rsid w:val="00D33389"/>
    <w:rsid w:val="00D57981"/>
    <w:rsid w:val="00D6796D"/>
    <w:rsid w:val="00D71408"/>
    <w:rsid w:val="00D8401A"/>
    <w:rsid w:val="00D95DC1"/>
    <w:rsid w:val="00DA7C9F"/>
    <w:rsid w:val="00DB00EC"/>
    <w:rsid w:val="00DC01DE"/>
    <w:rsid w:val="00E323BF"/>
    <w:rsid w:val="00E37573"/>
    <w:rsid w:val="00E540A3"/>
    <w:rsid w:val="00E61C02"/>
    <w:rsid w:val="00E70E4B"/>
    <w:rsid w:val="00E8513E"/>
    <w:rsid w:val="00E87B1C"/>
    <w:rsid w:val="00E90EA5"/>
    <w:rsid w:val="00EA464C"/>
    <w:rsid w:val="00EB3E78"/>
    <w:rsid w:val="00EB5A9B"/>
    <w:rsid w:val="00EE4031"/>
    <w:rsid w:val="00EE5AB9"/>
    <w:rsid w:val="00F417A0"/>
    <w:rsid w:val="00F90CB7"/>
    <w:rsid w:val="00FA6409"/>
    <w:rsid w:val="00FA6E1E"/>
    <w:rsid w:val="00FB63D8"/>
    <w:rsid w:val="00FC3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D23F0F"/>
  <w15:docId w15:val="{8A3FAE0E-FC7F-4741-AE86-4049B344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F3D"/>
  </w:style>
  <w:style w:type="paragraph" w:styleId="Titolo1">
    <w:name w:val="heading 1"/>
    <w:basedOn w:val="Normale"/>
    <w:next w:val="Normale"/>
    <w:link w:val="Titolo1Carattere"/>
    <w:uiPriority w:val="9"/>
    <w:qFormat/>
    <w:rsid w:val="009B7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9B70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D6796D"/>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5B4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70D1"/>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9B70D1"/>
    <w:pPr>
      <w:outlineLvl w:val="9"/>
    </w:pPr>
  </w:style>
  <w:style w:type="paragraph" w:styleId="Testofumetto">
    <w:name w:val="Balloon Text"/>
    <w:basedOn w:val="Normale"/>
    <w:link w:val="TestofumettoCarattere"/>
    <w:uiPriority w:val="99"/>
    <w:semiHidden/>
    <w:unhideWhenUsed/>
    <w:rsid w:val="009B70D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70D1"/>
    <w:rPr>
      <w:rFonts w:ascii="Tahoma" w:hAnsi="Tahoma" w:cs="Tahoma"/>
      <w:sz w:val="16"/>
      <w:szCs w:val="16"/>
    </w:rPr>
  </w:style>
  <w:style w:type="paragraph" w:styleId="Titolo">
    <w:name w:val="Title"/>
    <w:basedOn w:val="Normale"/>
    <w:next w:val="Normale"/>
    <w:link w:val="TitoloCarattere"/>
    <w:uiPriority w:val="10"/>
    <w:qFormat/>
    <w:rsid w:val="009B70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B70D1"/>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9B70D1"/>
    <w:rPr>
      <w:rFonts w:asciiTheme="majorHAnsi" w:eastAsiaTheme="majorEastAsia" w:hAnsiTheme="majorHAnsi" w:cstheme="majorBidi"/>
      <w:b/>
      <w:bCs/>
      <w:color w:val="4F81BD" w:themeColor="accent1"/>
      <w:sz w:val="26"/>
      <w:szCs w:val="26"/>
    </w:rPr>
  </w:style>
  <w:style w:type="paragraph" w:styleId="Sommario1">
    <w:name w:val="toc 1"/>
    <w:basedOn w:val="Normale"/>
    <w:next w:val="Normale"/>
    <w:autoRedefine/>
    <w:uiPriority w:val="39"/>
    <w:unhideWhenUsed/>
    <w:rsid w:val="00254BBC"/>
    <w:pPr>
      <w:spacing w:after="100"/>
    </w:pPr>
  </w:style>
  <w:style w:type="character" w:styleId="Collegamentoipertestuale">
    <w:name w:val="Hyperlink"/>
    <w:basedOn w:val="Carpredefinitoparagrafo"/>
    <w:uiPriority w:val="99"/>
    <w:unhideWhenUsed/>
    <w:rsid w:val="00254BBC"/>
    <w:rPr>
      <w:color w:val="0000FF" w:themeColor="hyperlink"/>
      <w:u w:val="single"/>
    </w:rPr>
  </w:style>
  <w:style w:type="paragraph" w:styleId="Paragrafoelenco">
    <w:name w:val="List Paragraph"/>
    <w:basedOn w:val="Normale"/>
    <w:uiPriority w:val="34"/>
    <w:qFormat/>
    <w:rsid w:val="00A711FF"/>
    <w:pPr>
      <w:ind w:left="720"/>
      <w:contextualSpacing/>
    </w:pPr>
  </w:style>
  <w:style w:type="paragraph" w:styleId="Sommario2">
    <w:name w:val="toc 2"/>
    <w:basedOn w:val="Normale"/>
    <w:next w:val="Normale"/>
    <w:autoRedefine/>
    <w:uiPriority w:val="39"/>
    <w:unhideWhenUsed/>
    <w:rsid w:val="00154FC1"/>
    <w:pPr>
      <w:spacing w:after="100"/>
      <w:ind w:left="220"/>
    </w:pPr>
  </w:style>
  <w:style w:type="character" w:customStyle="1" w:styleId="Titolo3Carattere">
    <w:name w:val="Titolo 3 Carattere"/>
    <w:basedOn w:val="Carpredefinitoparagrafo"/>
    <w:link w:val="Titolo3"/>
    <w:uiPriority w:val="9"/>
    <w:rsid w:val="00D6796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5B4F2C"/>
    <w:rPr>
      <w:rFonts w:asciiTheme="majorHAnsi" w:eastAsiaTheme="majorEastAsia" w:hAnsiTheme="majorHAnsi" w:cstheme="majorBidi"/>
      <w:b/>
      <w:bCs/>
      <w:i/>
      <w:iCs/>
      <w:color w:val="4F81BD" w:themeColor="accent1"/>
    </w:rPr>
  </w:style>
  <w:style w:type="paragraph" w:styleId="Sommario3">
    <w:name w:val="toc 3"/>
    <w:basedOn w:val="Normale"/>
    <w:next w:val="Normale"/>
    <w:autoRedefine/>
    <w:uiPriority w:val="39"/>
    <w:unhideWhenUsed/>
    <w:rsid w:val="003C0658"/>
    <w:pPr>
      <w:spacing w:after="100"/>
      <w:ind w:left="440"/>
    </w:pPr>
  </w:style>
  <w:style w:type="paragraph" w:styleId="Intestazione">
    <w:name w:val="header"/>
    <w:basedOn w:val="Normale"/>
    <w:link w:val="IntestazioneCarattere"/>
    <w:uiPriority w:val="99"/>
    <w:unhideWhenUsed/>
    <w:rsid w:val="007659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5988"/>
  </w:style>
  <w:style w:type="paragraph" w:styleId="Pidipagina">
    <w:name w:val="footer"/>
    <w:basedOn w:val="Normale"/>
    <w:link w:val="PidipaginaCarattere"/>
    <w:uiPriority w:val="99"/>
    <w:unhideWhenUsed/>
    <w:rsid w:val="007659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5988"/>
  </w:style>
  <w:style w:type="paragraph" w:styleId="Rientrocorpodeltesto">
    <w:name w:val="Body Text Indent"/>
    <w:basedOn w:val="Normale"/>
    <w:link w:val="RientrocorpodeltestoCarattere"/>
    <w:rsid w:val="009D73BA"/>
    <w:pPr>
      <w:spacing w:before="60" w:after="0" w:line="240" w:lineRule="auto"/>
      <w:ind w:left="567"/>
      <w:jc w:val="both"/>
    </w:pPr>
    <w:rPr>
      <w:rFonts w:ascii="Arial" w:eastAsia="Times New Roman" w:hAnsi="Arial" w:cs="Times New Roman"/>
      <w:sz w:val="20"/>
      <w:szCs w:val="20"/>
      <w:lang w:eastAsia="it-IT"/>
    </w:rPr>
  </w:style>
  <w:style w:type="character" w:customStyle="1" w:styleId="RientrocorpodeltestoCarattere">
    <w:name w:val="Rientro corpo del testo Carattere"/>
    <w:basedOn w:val="Carpredefinitoparagrafo"/>
    <w:link w:val="Rientrocorpodeltesto"/>
    <w:rsid w:val="009D73BA"/>
    <w:rPr>
      <w:rFonts w:ascii="Arial" w:eastAsia="Times New Roman" w:hAnsi="Arial" w:cs="Times New Roman"/>
      <w:sz w:val="20"/>
      <w:szCs w:val="20"/>
      <w:lang w:eastAsia="it-IT"/>
    </w:rPr>
  </w:style>
  <w:style w:type="table" w:styleId="Sfondomedio1-Colore3">
    <w:name w:val="Medium Shading 1 Accent 3"/>
    <w:basedOn w:val="Tabellanormale"/>
    <w:uiPriority w:val="63"/>
    <w:rsid w:val="00E3757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gliachiara-Colore3">
    <w:name w:val="Light Grid Accent 3"/>
    <w:basedOn w:val="Tabellanormale"/>
    <w:uiPriority w:val="62"/>
    <w:rsid w:val="00E3757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Elencochiaro-Colore5">
    <w:name w:val="Light List Accent 5"/>
    <w:basedOn w:val="Tabellanormale"/>
    <w:uiPriority w:val="61"/>
    <w:rsid w:val="00E3757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essunaspaziatura">
    <w:name w:val="No Spacing"/>
    <w:link w:val="NessunaspaziaturaCarattere"/>
    <w:uiPriority w:val="1"/>
    <w:qFormat/>
    <w:rsid w:val="00206B7E"/>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206B7E"/>
    <w:rPr>
      <w:rFonts w:eastAsiaTheme="minorEastAsia"/>
    </w:rPr>
  </w:style>
  <w:style w:type="table" w:styleId="Elencochiaro-Colore3">
    <w:name w:val="Light List Accent 3"/>
    <w:basedOn w:val="Tabellanormale"/>
    <w:uiPriority w:val="61"/>
    <w:rsid w:val="001D07E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orpodeltesto2">
    <w:name w:val="Body Text 2"/>
    <w:basedOn w:val="Normale"/>
    <w:link w:val="Corpodeltesto2Carattere"/>
    <w:uiPriority w:val="99"/>
    <w:unhideWhenUsed/>
    <w:rsid w:val="00026551"/>
    <w:pPr>
      <w:spacing w:after="120" w:line="480" w:lineRule="auto"/>
      <w:ind w:firstLine="360"/>
    </w:pPr>
    <w:rPr>
      <w:rFonts w:eastAsiaTheme="minorEastAsia"/>
      <w:lang w:val="en-US" w:bidi="en-US"/>
    </w:rPr>
  </w:style>
  <w:style w:type="character" w:customStyle="1" w:styleId="Corpodeltesto2Carattere">
    <w:name w:val="Corpo del testo 2 Carattere"/>
    <w:basedOn w:val="Carpredefinitoparagrafo"/>
    <w:link w:val="Corpodeltesto2"/>
    <w:uiPriority w:val="99"/>
    <w:rsid w:val="00026551"/>
    <w:rPr>
      <w:rFonts w:eastAsiaTheme="minorEastAsia"/>
      <w:lang w:val="en-US" w:bidi="en-US"/>
    </w:rPr>
  </w:style>
  <w:style w:type="table" w:styleId="Elencochiaro">
    <w:name w:val="Light List"/>
    <w:basedOn w:val="Tabellanormale"/>
    <w:uiPriority w:val="61"/>
    <w:rsid w:val="00537E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FBE9A-7F32-4EE2-A388-5A9D2BEC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2998</Characters>
  <Application>Microsoft Office Word</Application>
  <DocSecurity>0</DocSecurity>
  <Lines>59</Lines>
  <Paragraphs>25</Paragraphs>
  <ScaleCrop>false</ScaleCrop>
  <HeadingPairs>
    <vt:vector size="2" baseType="variant">
      <vt:variant>
        <vt:lpstr>Titolo</vt:lpstr>
      </vt:variant>
      <vt:variant>
        <vt:i4>1</vt:i4>
      </vt:variant>
    </vt:vector>
  </HeadingPairs>
  <TitlesOfParts>
    <vt:vector size="1" baseType="lpstr">
      <vt:lpstr/>
    </vt:vector>
  </TitlesOfParts>
  <Company>BULGARELLI PRODUCTION SRL -  Via Isaac Newton, 5 - CARPI</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davide bulgarelli</cp:lastModifiedBy>
  <cp:revision>6</cp:revision>
  <dcterms:created xsi:type="dcterms:W3CDTF">2023-10-05T07:42:00Z</dcterms:created>
  <dcterms:modified xsi:type="dcterms:W3CDTF">2026-03-09T16:06:00Z</dcterms:modified>
</cp:coreProperties>
</file>