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EA5B" w14:textId="77777777" w:rsidR="009C4382" w:rsidRPr="009C4382" w:rsidRDefault="009C4382" w:rsidP="009C4382">
      <w:pPr>
        <w:rPr>
          <w:lang w:val="it-IT" w:eastAsia="it-IT"/>
        </w:rPr>
      </w:pPr>
    </w:p>
    <w:p w14:paraId="333C215A" w14:textId="4391887D" w:rsidR="000325FB" w:rsidRPr="00E01187" w:rsidRDefault="00362A4D" w:rsidP="00362A4D">
      <w:pPr>
        <w:jc w:val="center"/>
        <w:rPr>
          <w:lang w:val="it-IT" w:eastAsia="it-IT"/>
        </w:rPr>
      </w:pPr>
      <w:proofErr w:type="spellStart"/>
      <w:r w:rsidRPr="00E01187">
        <w:rPr>
          <w:lang w:val="it-IT" w:eastAsia="it-IT"/>
        </w:rPr>
        <w:t>Dsa</w:t>
      </w:r>
      <w:proofErr w:type="spellEnd"/>
      <w:r w:rsidRPr="00E01187">
        <w:rPr>
          <w:lang w:val="it-IT" w:eastAsia="it-IT"/>
        </w:rPr>
        <w:t xml:space="preserve"> 07 rev.0 del 18/02/2026</w:t>
      </w:r>
    </w:p>
    <w:p w14:paraId="745850F6" w14:textId="77777777" w:rsidR="0068575D" w:rsidRPr="00E01187" w:rsidRDefault="0068575D" w:rsidP="00E01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</w:pPr>
      <w:r w:rsidRPr="00E01187">
        <w:rPr>
          <w:rFonts w:eastAsia="Times New Roman"/>
          <w:b/>
          <w:bCs/>
          <w:kern w:val="36"/>
          <w:sz w:val="48"/>
          <w:szCs w:val="48"/>
          <w:bdr w:val="none" w:sz="0" w:space="0" w:color="auto"/>
          <w:lang w:val="it-IT" w:eastAsia="it-IT"/>
        </w:rPr>
        <w:t>POLITICA ANTI-LOBBYING E GOVERNMENT AFFAIRS</w:t>
      </w:r>
    </w:p>
    <w:p w14:paraId="7B26E22D" w14:textId="77777777" w:rsidR="0068575D" w:rsidRPr="0068575D" w:rsidRDefault="0068575D" w:rsidP="00E01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i/>
          <w:iCs/>
          <w:bdr w:val="none" w:sz="0" w:space="0" w:color="auto"/>
          <w:lang w:val="it-IT" w:eastAsia="it-IT"/>
        </w:rPr>
        <w:t>(Conforme ai principi B Corp – Responsible Lobbying)</w:t>
      </w:r>
    </w:p>
    <w:p w14:paraId="1DBFDF72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</w:pPr>
      <w:r w:rsidRPr="0068575D"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  <w:t>1. Scopo</w:t>
      </w:r>
    </w:p>
    <w:p w14:paraId="64EBDF12" w14:textId="66BE8DFF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La presente Politica definisce i principi, le regole e le responsabilità che disciplinano le attività di rappresentanza di interessi (</w:t>
      </w:r>
      <w:r w:rsidRPr="0068575D">
        <w:rPr>
          <w:rFonts w:eastAsia="Times New Roman"/>
          <w:i/>
          <w:iCs/>
          <w:bdr w:val="none" w:sz="0" w:space="0" w:color="auto"/>
          <w:lang w:val="it-IT" w:eastAsia="it-IT"/>
        </w:rPr>
        <w:t>lobbying</w:t>
      </w:r>
      <w:r w:rsidRPr="0068575D">
        <w:rPr>
          <w:rFonts w:eastAsia="Times New Roman"/>
          <w:bdr w:val="none" w:sz="0" w:space="0" w:color="auto"/>
          <w:lang w:val="it-IT" w:eastAsia="it-IT"/>
        </w:rPr>
        <w:t xml:space="preserve">), relazioni istituzionali e partecipazione a processi decisionali pubblici da parte di </w:t>
      </w:r>
      <w:r w:rsidR="0038269A">
        <w:rPr>
          <w:rFonts w:eastAsia="Times New Roman"/>
          <w:b/>
          <w:bCs/>
          <w:bdr w:val="none" w:sz="0" w:space="0" w:color="auto"/>
          <w:lang w:val="it-IT" w:eastAsia="it-IT"/>
        </w:rPr>
        <w:t>Bulgarelli Production srl</w:t>
      </w:r>
      <w:r w:rsidRPr="0068575D">
        <w:rPr>
          <w:rFonts w:eastAsia="Times New Roman"/>
          <w:bdr w:val="none" w:sz="0" w:space="0" w:color="auto"/>
          <w:lang w:val="it-IT" w:eastAsia="it-IT"/>
        </w:rPr>
        <w:t>, in coerenza con:</w:t>
      </w:r>
    </w:p>
    <w:p w14:paraId="47D99A64" w14:textId="77777777" w:rsidR="0068575D" w:rsidRPr="0068575D" w:rsidRDefault="0068575D" w:rsidP="0068575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 xml:space="preserve">i principi della certificazione </w:t>
      </w:r>
      <w:r w:rsidRPr="0068575D">
        <w:rPr>
          <w:rFonts w:eastAsia="Times New Roman"/>
          <w:b/>
          <w:bCs/>
          <w:bdr w:val="none" w:sz="0" w:space="0" w:color="auto"/>
          <w:lang w:val="it-IT" w:eastAsia="it-IT"/>
        </w:rPr>
        <w:t>B Corp</w:t>
      </w:r>
    </w:p>
    <w:p w14:paraId="0204DAE7" w14:textId="77777777" w:rsidR="0068575D" w:rsidRPr="0068575D" w:rsidRDefault="0068575D" w:rsidP="0068575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il Codice Etico aziendale</w:t>
      </w:r>
    </w:p>
    <w:p w14:paraId="0F4E8AF7" w14:textId="77777777" w:rsidR="0068575D" w:rsidRPr="0068575D" w:rsidRDefault="0068575D" w:rsidP="0068575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 xml:space="preserve">il Modello di Organizzazione, Gestione e Controllo ex </w:t>
      </w:r>
      <w:proofErr w:type="spellStart"/>
      <w:r w:rsidRPr="0068575D">
        <w:rPr>
          <w:rFonts w:eastAsia="Times New Roman"/>
          <w:bdr w:val="none" w:sz="0" w:space="0" w:color="auto"/>
          <w:lang w:val="it-IT" w:eastAsia="it-IT"/>
        </w:rPr>
        <w:t>D.Lgs.</w:t>
      </w:r>
      <w:proofErr w:type="spellEnd"/>
      <w:r w:rsidRPr="0068575D">
        <w:rPr>
          <w:rFonts w:eastAsia="Times New Roman"/>
          <w:bdr w:val="none" w:sz="0" w:space="0" w:color="auto"/>
          <w:lang w:val="it-IT" w:eastAsia="it-IT"/>
        </w:rPr>
        <w:t xml:space="preserve"> 231/2001</w:t>
      </w:r>
    </w:p>
    <w:p w14:paraId="5335DE4E" w14:textId="77777777" w:rsidR="0068575D" w:rsidRPr="0068575D" w:rsidRDefault="0068575D" w:rsidP="0068575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i principi di legalità, trasparenza, integrità e responsabilità sociale</w:t>
      </w:r>
    </w:p>
    <w:p w14:paraId="549E2622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L’obiettivo è garantire che ogni eventuale attività di interlocuzione con decisori pubblici sia svolta in modo etico, trasparente e coerente con la mission aziendale e con l’interesse collettivo.</w:t>
      </w:r>
    </w:p>
    <w:p w14:paraId="5229D159" w14:textId="77777777" w:rsidR="0068575D" w:rsidRPr="0068575D" w:rsidRDefault="00000000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1810110A">
          <v:rect id="_x0000_i1025" style="width:0;height:1.5pt" o:hralign="center" o:hrstd="t" o:hr="t" fillcolor="#a0a0a0" stroked="f"/>
        </w:pict>
      </w:r>
    </w:p>
    <w:p w14:paraId="29512BDC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</w:pPr>
      <w:r w:rsidRPr="0068575D"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  <w:t>2. Ambito di applicazione</w:t>
      </w:r>
    </w:p>
    <w:p w14:paraId="2A0C594F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La presente Politica si applica a:</w:t>
      </w:r>
    </w:p>
    <w:p w14:paraId="36CB02FE" w14:textId="77777777" w:rsidR="0068575D" w:rsidRPr="0068575D" w:rsidRDefault="0068575D" w:rsidP="0068575D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Amministratori</w:t>
      </w:r>
    </w:p>
    <w:p w14:paraId="253E9534" w14:textId="77777777" w:rsidR="0068575D" w:rsidRPr="0068575D" w:rsidRDefault="0068575D" w:rsidP="0068575D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Dipendenti</w:t>
      </w:r>
    </w:p>
    <w:p w14:paraId="6CEEB7F1" w14:textId="77777777" w:rsidR="0068575D" w:rsidRPr="0068575D" w:rsidRDefault="0068575D" w:rsidP="0068575D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Collaboratori e consulenti</w:t>
      </w:r>
    </w:p>
    <w:p w14:paraId="1D138067" w14:textId="77777777" w:rsidR="0068575D" w:rsidRPr="0068575D" w:rsidRDefault="0068575D" w:rsidP="0068575D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Soggetti terzi che agiscono in nome e per conto della Società</w:t>
      </w:r>
    </w:p>
    <w:p w14:paraId="1031BFF8" w14:textId="77777777" w:rsidR="0068575D" w:rsidRPr="0068575D" w:rsidRDefault="00000000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3B6A7517">
          <v:rect id="_x0000_i1026" style="width:0;height:1.5pt" o:hralign="center" o:hrstd="t" o:hr="t" fillcolor="#a0a0a0" stroked="f"/>
        </w:pict>
      </w:r>
    </w:p>
    <w:p w14:paraId="5F9E4AAF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</w:pPr>
      <w:r w:rsidRPr="0068575D"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  <w:t>3. Definizione di attività di lobbying</w:t>
      </w:r>
    </w:p>
    <w:p w14:paraId="56A40140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Per “attività di lobbying” si intendono tutte le attività finalizzate a influenzare direttamente o indirettamente:</w:t>
      </w:r>
    </w:p>
    <w:p w14:paraId="6CD0E0BE" w14:textId="77777777" w:rsidR="0068575D" w:rsidRPr="0068575D" w:rsidRDefault="0068575D" w:rsidP="0068575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lastRenderedPageBreak/>
        <w:t>decisioni legislative</w:t>
      </w:r>
    </w:p>
    <w:p w14:paraId="244AD9D4" w14:textId="77777777" w:rsidR="0068575D" w:rsidRPr="0068575D" w:rsidRDefault="0068575D" w:rsidP="0068575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regolamenti</w:t>
      </w:r>
    </w:p>
    <w:p w14:paraId="669356C8" w14:textId="77777777" w:rsidR="0068575D" w:rsidRPr="0068575D" w:rsidRDefault="0068575D" w:rsidP="0068575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politiche pubbliche</w:t>
      </w:r>
    </w:p>
    <w:p w14:paraId="3D751C69" w14:textId="77777777" w:rsidR="0068575D" w:rsidRPr="0068575D" w:rsidRDefault="0068575D" w:rsidP="0068575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provvedimenti amministrativi</w:t>
      </w:r>
    </w:p>
    <w:p w14:paraId="50CFB53F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incluse attività di advocacy, partecipazione a consultazioni pubbliche, incontri con rappresentanti istituzionali o adesione ad associazioni di categoria che svolgono attività di rappresentanza verso decisori pubblici.</w:t>
      </w:r>
    </w:p>
    <w:p w14:paraId="4B690834" w14:textId="77777777" w:rsidR="0068575D" w:rsidRPr="0068575D" w:rsidRDefault="00000000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7E1ABFA1">
          <v:rect id="_x0000_i1027" style="width:0;height:1.5pt" o:hralign="center" o:hrstd="t" o:hr="t" fillcolor="#a0a0a0" stroked="f"/>
        </w:pict>
      </w:r>
    </w:p>
    <w:p w14:paraId="176C9653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</w:pPr>
      <w:r w:rsidRPr="0068575D"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  <w:t>4. Principi generali</w:t>
      </w:r>
    </w:p>
    <w:p w14:paraId="3BCFA30D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La Società si impegna a:</w:t>
      </w:r>
    </w:p>
    <w:p w14:paraId="27AF0CB4" w14:textId="77777777" w:rsidR="0068575D" w:rsidRPr="0068575D" w:rsidRDefault="0068575D" w:rsidP="006857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/>
          <w:bCs/>
          <w:bdr w:val="none" w:sz="0" w:space="0" w:color="auto"/>
          <w:lang w:val="it-IT" w:eastAsia="it-IT"/>
        </w:rPr>
        <w:t>Agire con trasparenza</w:t>
      </w:r>
      <w:r w:rsidRPr="0068575D">
        <w:rPr>
          <w:rFonts w:eastAsia="Times New Roman"/>
          <w:bdr w:val="none" w:sz="0" w:space="0" w:color="auto"/>
          <w:lang w:val="it-IT" w:eastAsia="it-IT"/>
        </w:rPr>
        <w:t>, dichiarando la propria identità e gli interessi rappresentati.</w:t>
      </w:r>
    </w:p>
    <w:p w14:paraId="01872D36" w14:textId="77777777" w:rsidR="0068575D" w:rsidRPr="0068575D" w:rsidRDefault="0068575D" w:rsidP="006857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/>
          <w:bCs/>
          <w:bdr w:val="none" w:sz="0" w:space="0" w:color="auto"/>
          <w:lang w:val="it-IT" w:eastAsia="it-IT"/>
        </w:rPr>
        <w:t>Rispettare pienamente la normativa vigente</w:t>
      </w:r>
      <w:r w:rsidRPr="0068575D">
        <w:rPr>
          <w:rFonts w:eastAsia="Times New Roman"/>
          <w:bdr w:val="none" w:sz="0" w:space="0" w:color="auto"/>
          <w:lang w:val="it-IT" w:eastAsia="it-IT"/>
        </w:rPr>
        <w:t xml:space="preserve"> in materia di rapporti con la Pubblica Amministrazione.</w:t>
      </w:r>
    </w:p>
    <w:p w14:paraId="39DE1F99" w14:textId="77777777" w:rsidR="0068575D" w:rsidRPr="0068575D" w:rsidRDefault="0068575D" w:rsidP="006857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/>
          <w:bCs/>
          <w:bdr w:val="none" w:sz="0" w:space="0" w:color="auto"/>
          <w:lang w:val="it-IT" w:eastAsia="it-IT"/>
        </w:rPr>
        <w:t>Evitare qualsiasi forma di pressione indebita, promessa, vantaggio o utilità</w:t>
      </w:r>
      <w:r w:rsidRPr="0068575D">
        <w:rPr>
          <w:rFonts w:eastAsia="Times New Roman"/>
          <w:bdr w:val="none" w:sz="0" w:space="0" w:color="auto"/>
          <w:lang w:val="it-IT" w:eastAsia="it-IT"/>
        </w:rPr>
        <w:t xml:space="preserve"> che possa configurare comportamento corruttivo.</w:t>
      </w:r>
    </w:p>
    <w:p w14:paraId="196F0627" w14:textId="77777777" w:rsidR="0068575D" w:rsidRPr="0068575D" w:rsidRDefault="0068575D" w:rsidP="006857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Garantire coerenza tra eventuali posizioni pubbliche sostenute e:</w:t>
      </w:r>
    </w:p>
    <w:p w14:paraId="534BD5BE" w14:textId="77777777" w:rsidR="0068575D" w:rsidRPr="0068575D" w:rsidRDefault="0068575D" w:rsidP="0068575D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la mission aziendale</w:t>
      </w:r>
    </w:p>
    <w:p w14:paraId="1F53B01E" w14:textId="77777777" w:rsidR="0068575D" w:rsidRPr="0068575D" w:rsidRDefault="0068575D" w:rsidP="0068575D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gli obiettivi ESG</w:t>
      </w:r>
    </w:p>
    <w:p w14:paraId="68983D6C" w14:textId="77777777" w:rsidR="0068575D" w:rsidRPr="0068575D" w:rsidRDefault="0068575D" w:rsidP="0068575D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i principi B Corp</w:t>
      </w:r>
    </w:p>
    <w:p w14:paraId="33793FDC" w14:textId="77777777" w:rsidR="0068575D" w:rsidRPr="0068575D" w:rsidRDefault="0068575D" w:rsidP="006857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Promuovere un dialogo istituzionale orientato al bene comune e allo sviluppo sostenibile.</w:t>
      </w:r>
    </w:p>
    <w:p w14:paraId="4D93BCC7" w14:textId="77777777" w:rsidR="0068575D" w:rsidRPr="0068575D" w:rsidRDefault="00000000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6336803E">
          <v:rect id="_x0000_i1028" style="width:0;height:1.5pt" o:hralign="center" o:hrstd="t" o:hr="t" fillcolor="#a0a0a0" stroked="f"/>
        </w:pict>
      </w:r>
    </w:p>
    <w:p w14:paraId="37BE00AD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</w:pPr>
      <w:r w:rsidRPr="0068575D"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  <w:t>5. Divieti</w:t>
      </w:r>
    </w:p>
    <w:p w14:paraId="0F2CB349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È espressamente vietato:</w:t>
      </w:r>
    </w:p>
    <w:p w14:paraId="40E6A11B" w14:textId="77777777" w:rsidR="0068575D" w:rsidRPr="0068575D" w:rsidRDefault="0068575D" w:rsidP="0068575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Offrire o promettere denaro, regali o utilità indebite a funzionari pubblici</w:t>
      </w:r>
    </w:p>
    <w:p w14:paraId="6ABF5B61" w14:textId="77777777" w:rsidR="0068575D" w:rsidRPr="0068575D" w:rsidRDefault="0068575D" w:rsidP="0068575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Esercitare pressioni non trasparenti o occulte</w:t>
      </w:r>
    </w:p>
    <w:p w14:paraId="4A217885" w14:textId="77777777" w:rsidR="0068575D" w:rsidRPr="0068575D" w:rsidRDefault="0068575D" w:rsidP="0068575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Finanziare attività politiche in violazione della normativa vigente</w:t>
      </w:r>
    </w:p>
    <w:p w14:paraId="01196FD2" w14:textId="77777777" w:rsidR="0068575D" w:rsidRPr="0068575D" w:rsidRDefault="0068575D" w:rsidP="0068575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Utilizzare intermediari per eludere controlli o obblighi di trasparenza</w:t>
      </w:r>
    </w:p>
    <w:p w14:paraId="3B8B96CA" w14:textId="77777777" w:rsidR="00651DE9" w:rsidRDefault="00651DE9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</w:p>
    <w:p w14:paraId="17A7F148" w14:textId="77777777" w:rsidR="00651DE9" w:rsidRDefault="00651DE9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</w:p>
    <w:p w14:paraId="47E3752C" w14:textId="75249653" w:rsidR="0068575D" w:rsidRPr="0068575D" w:rsidRDefault="00000000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3CE2B4FF">
          <v:rect id="_x0000_i1029" style="width:0;height:1.5pt" o:hralign="center" o:hrstd="t" o:hr="t" fillcolor="#a0a0a0" stroked="f"/>
        </w:pict>
      </w:r>
    </w:p>
    <w:p w14:paraId="4D4CC2CD" w14:textId="77777777" w:rsidR="00651DE9" w:rsidRDefault="00651DE9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</w:pPr>
    </w:p>
    <w:p w14:paraId="7C13076D" w14:textId="20E005D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</w:pPr>
      <w:r w:rsidRPr="0068575D"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  <w:t>6. Gestione delle attività di Government Affairs</w:t>
      </w:r>
    </w:p>
    <w:p w14:paraId="0110E23A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Qualora la Società svolga attività di interlocuzione istituzionale:</w:t>
      </w:r>
    </w:p>
    <w:p w14:paraId="7FC387D5" w14:textId="77777777" w:rsidR="0068575D" w:rsidRPr="0068575D" w:rsidRDefault="0068575D" w:rsidP="0068575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 xml:space="preserve">Ogni iniziativa deve essere </w:t>
      </w:r>
      <w:r w:rsidRPr="0068575D">
        <w:rPr>
          <w:rFonts w:eastAsia="Times New Roman"/>
          <w:b/>
          <w:bCs/>
          <w:bdr w:val="none" w:sz="0" w:space="0" w:color="auto"/>
          <w:lang w:val="it-IT" w:eastAsia="it-IT"/>
        </w:rPr>
        <w:t xml:space="preserve">preventivamente autorizzata dalla Direzione / </w:t>
      </w:r>
      <w:proofErr w:type="spellStart"/>
      <w:r w:rsidRPr="0068575D">
        <w:rPr>
          <w:rFonts w:eastAsia="Times New Roman"/>
          <w:b/>
          <w:bCs/>
          <w:bdr w:val="none" w:sz="0" w:space="0" w:color="auto"/>
          <w:lang w:val="it-IT" w:eastAsia="it-IT"/>
        </w:rPr>
        <w:t>CdA</w:t>
      </w:r>
      <w:proofErr w:type="spellEnd"/>
    </w:p>
    <w:p w14:paraId="0B3F0280" w14:textId="77777777" w:rsidR="0068575D" w:rsidRPr="0068575D" w:rsidRDefault="0068575D" w:rsidP="0068575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Gli incontri con rappresentanti pubblici devono essere tracciati</w:t>
      </w:r>
    </w:p>
    <w:p w14:paraId="0B4F9AC8" w14:textId="77777777" w:rsidR="0068575D" w:rsidRPr="0068575D" w:rsidRDefault="0068575D" w:rsidP="0068575D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Deve essere redatto un breve report interno con:</w:t>
      </w:r>
    </w:p>
    <w:p w14:paraId="07F19991" w14:textId="77777777" w:rsidR="0068575D" w:rsidRPr="0068575D" w:rsidRDefault="0068575D" w:rsidP="0068575D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data</w:t>
      </w:r>
    </w:p>
    <w:p w14:paraId="5A9CF7E9" w14:textId="77777777" w:rsidR="0068575D" w:rsidRPr="0068575D" w:rsidRDefault="0068575D" w:rsidP="0068575D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soggetti coinvolti</w:t>
      </w:r>
    </w:p>
    <w:p w14:paraId="52DF943D" w14:textId="77777777" w:rsidR="0068575D" w:rsidRPr="0068575D" w:rsidRDefault="0068575D" w:rsidP="0068575D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oggetto dell’incontro</w:t>
      </w:r>
    </w:p>
    <w:p w14:paraId="6646C5E5" w14:textId="77777777" w:rsidR="0068575D" w:rsidRPr="0068575D" w:rsidRDefault="0068575D" w:rsidP="0068575D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esito</w:t>
      </w:r>
    </w:p>
    <w:p w14:paraId="4422C4F2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 xml:space="preserve">La Società mantiene un </w:t>
      </w:r>
      <w:r w:rsidRPr="0068575D">
        <w:rPr>
          <w:rFonts w:eastAsia="Times New Roman"/>
          <w:b/>
          <w:bCs/>
          <w:bdr w:val="none" w:sz="0" w:space="0" w:color="auto"/>
          <w:lang w:val="it-IT" w:eastAsia="it-IT"/>
        </w:rPr>
        <w:t>registro interno delle attività di Government Affairs</w:t>
      </w:r>
      <w:r w:rsidRPr="0068575D">
        <w:rPr>
          <w:rFonts w:eastAsia="Times New Roman"/>
          <w:bdr w:val="none" w:sz="0" w:space="0" w:color="auto"/>
          <w:lang w:val="it-IT" w:eastAsia="it-IT"/>
        </w:rPr>
        <w:t>, ove applicabile.</w:t>
      </w:r>
    </w:p>
    <w:p w14:paraId="04EA6131" w14:textId="77777777" w:rsidR="0068575D" w:rsidRPr="0068575D" w:rsidRDefault="00000000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604678BF">
          <v:rect id="_x0000_i1030" style="width:0;height:1.5pt" o:hralign="center" o:hrstd="t" o:hr="t" fillcolor="#a0a0a0" stroked="f"/>
        </w:pict>
      </w:r>
    </w:p>
    <w:p w14:paraId="2E9F5025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</w:pPr>
      <w:r w:rsidRPr="0068575D"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  <w:t>7. Partecipazione ad associazioni di categoria</w:t>
      </w:r>
    </w:p>
    <w:p w14:paraId="30D26FE3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La Società:</w:t>
      </w:r>
    </w:p>
    <w:p w14:paraId="141B2624" w14:textId="77777777" w:rsidR="0068575D" w:rsidRPr="0068575D" w:rsidRDefault="0068575D" w:rsidP="0068575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Valuta periodicamente la coerenza tra le posizioni pubbliche delle associazioni di cui fa parte e i propri valori ESG</w:t>
      </w:r>
    </w:p>
    <w:p w14:paraId="70930246" w14:textId="77777777" w:rsidR="0068575D" w:rsidRPr="0068575D" w:rsidRDefault="0068575D" w:rsidP="0068575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Può richiedere trasparenza sulle attività di advocacy svolte dall’associazione</w:t>
      </w:r>
    </w:p>
    <w:p w14:paraId="52CB3768" w14:textId="77777777" w:rsidR="0068575D" w:rsidRPr="0068575D" w:rsidRDefault="0068575D" w:rsidP="0068575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Si riserva di dissociarsi da posizioni non coerenti con i propri principi</w:t>
      </w:r>
    </w:p>
    <w:p w14:paraId="591973E9" w14:textId="77777777" w:rsidR="0068575D" w:rsidRPr="0068575D" w:rsidRDefault="00000000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0A9316A0">
          <v:rect id="_x0000_i1031" style="width:0;height:1.5pt" o:hralign="center" o:hrstd="t" o:hr="t" fillcolor="#a0a0a0" stroked="f"/>
        </w:pict>
      </w:r>
    </w:p>
    <w:p w14:paraId="40809766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</w:pPr>
      <w:r w:rsidRPr="0068575D"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  <w:t>8. Contributi politici</w:t>
      </w:r>
    </w:p>
    <w:p w14:paraId="203CF128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La Società:</w:t>
      </w:r>
    </w:p>
    <w:p w14:paraId="5CFC61D9" w14:textId="77777777" w:rsidR="0068575D" w:rsidRPr="0068575D" w:rsidRDefault="0068575D" w:rsidP="0068575D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 xml:space="preserve">Non effettua contributi a partiti o candidati politici, salvo ove consentito dalla legge e previa deliberazione del </w:t>
      </w:r>
      <w:proofErr w:type="spellStart"/>
      <w:r w:rsidRPr="0068575D">
        <w:rPr>
          <w:rFonts w:eastAsia="Times New Roman"/>
          <w:bdr w:val="none" w:sz="0" w:space="0" w:color="auto"/>
          <w:lang w:val="it-IT" w:eastAsia="it-IT"/>
        </w:rPr>
        <w:t>CdA</w:t>
      </w:r>
      <w:proofErr w:type="spellEnd"/>
    </w:p>
    <w:p w14:paraId="5942A543" w14:textId="77777777" w:rsidR="0068575D" w:rsidRPr="0068575D" w:rsidRDefault="0068575D" w:rsidP="0068575D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Garantisce la totale separazione tra attività aziendale e orientamenti politici personali dei dipendenti</w:t>
      </w:r>
    </w:p>
    <w:p w14:paraId="0B4DF3CA" w14:textId="77777777" w:rsidR="00651DE9" w:rsidRDefault="00651DE9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</w:p>
    <w:p w14:paraId="6CCAD69A" w14:textId="14DA0712" w:rsidR="0068575D" w:rsidRPr="0068575D" w:rsidRDefault="00000000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47D7A66E">
          <v:rect id="_x0000_i1032" style="width:0;height:1.5pt" o:hralign="center" o:hrstd="t" o:hr="t" fillcolor="#a0a0a0" stroked="f"/>
        </w:pict>
      </w:r>
    </w:p>
    <w:p w14:paraId="3C97B4ED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</w:pPr>
      <w:r w:rsidRPr="0068575D"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  <w:lastRenderedPageBreak/>
        <w:t>9. Integrazione con il Modello 231</w:t>
      </w:r>
    </w:p>
    <w:p w14:paraId="2304BFFE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La presente Politica integra e rafforza:</w:t>
      </w:r>
    </w:p>
    <w:p w14:paraId="0846293A" w14:textId="77777777" w:rsidR="0068575D" w:rsidRPr="0068575D" w:rsidRDefault="0068575D" w:rsidP="0068575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il Modello 231</w:t>
      </w:r>
    </w:p>
    <w:p w14:paraId="06A84128" w14:textId="77777777" w:rsidR="0068575D" w:rsidRPr="0068575D" w:rsidRDefault="0068575D" w:rsidP="0068575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il sistema di controllo interno</w:t>
      </w:r>
    </w:p>
    <w:p w14:paraId="7FD86003" w14:textId="77777777" w:rsidR="0068575D" w:rsidRPr="0068575D" w:rsidRDefault="0068575D" w:rsidP="0068575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le procedure anticorruzione</w:t>
      </w:r>
    </w:p>
    <w:p w14:paraId="2AE8540B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Eventuali violazioni sono soggette al sistema disciplinare previsto dal Modello 231.</w:t>
      </w:r>
    </w:p>
    <w:p w14:paraId="2DECF4B3" w14:textId="77777777" w:rsidR="0068575D" w:rsidRPr="0068575D" w:rsidRDefault="00000000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3718AD8B">
          <v:rect id="_x0000_i1033" style="width:0;height:1.5pt" o:hralign="center" o:hrstd="t" o:hr="t" fillcolor="#a0a0a0" stroked="f"/>
        </w:pict>
      </w:r>
    </w:p>
    <w:p w14:paraId="76745489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</w:pPr>
      <w:r w:rsidRPr="0068575D"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  <w:t>10. Formazione e sensibilizzazione</w:t>
      </w:r>
    </w:p>
    <w:p w14:paraId="67DBFFFB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La Società promuove:</w:t>
      </w:r>
    </w:p>
    <w:p w14:paraId="7DF835E4" w14:textId="77777777" w:rsidR="0068575D" w:rsidRPr="0068575D" w:rsidRDefault="0068575D" w:rsidP="0068575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attività di formazione sui rischi di corruzione e lobbying improprio</w:t>
      </w:r>
    </w:p>
    <w:p w14:paraId="363879BE" w14:textId="77777777" w:rsidR="0068575D" w:rsidRPr="0068575D" w:rsidRDefault="0068575D" w:rsidP="0068575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aggiornamenti periodici in materia di etica pubblica e trasparenza</w:t>
      </w:r>
    </w:p>
    <w:p w14:paraId="2FA34910" w14:textId="77777777" w:rsidR="0068575D" w:rsidRPr="0068575D" w:rsidRDefault="00000000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48C67055">
          <v:rect id="_x0000_i1034" style="width:0;height:1.5pt" o:hralign="center" o:hrstd="t" o:hr="t" fillcolor="#a0a0a0" stroked="f"/>
        </w:pict>
      </w:r>
    </w:p>
    <w:p w14:paraId="2636B8E4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</w:pPr>
      <w:r w:rsidRPr="0068575D"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  <w:t>11. Segnalazioni</w:t>
      </w:r>
    </w:p>
    <w:p w14:paraId="1C5FC0A5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Eventuali violazioni possono essere segnalate attraverso i canali di whistleblowing aziendali, garantendo riservatezza e protezione del segnalante.</w:t>
      </w:r>
    </w:p>
    <w:p w14:paraId="206E4E2A" w14:textId="77777777" w:rsidR="0068575D" w:rsidRPr="0068575D" w:rsidRDefault="00000000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pict w14:anchorId="7FD0479D">
          <v:rect id="_x0000_i1035" style="width:0;height:1.5pt" o:hralign="center" o:hrstd="t" o:hr="t" fillcolor="#a0a0a0" stroked="f"/>
        </w:pict>
      </w:r>
    </w:p>
    <w:p w14:paraId="42B95B07" w14:textId="77777777" w:rsidR="0068575D" w:rsidRP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</w:pPr>
      <w:r w:rsidRPr="0068575D">
        <w:rPr>
          <w:rFonts w:eastAsia="Times New Roman"/>
          <w:b/>
          <w:bCs/>
          <w:sz w:val="36"/>
          <w:szCs w:val="36"/>
          <w:bdr w:val="none" w:sz="0" w:space="0" w:color="auto"/>
          <w:lang w:val="it-IT" w:eastAsia="it-IT"/>
        </w:rPr>
        <w:t>12. Riesame</w:t>
      </w:r>
    </w:p>
    <w:p w14:paraId="5BE5F71B" w14:textId="77777777" w:rsidR="0068575D" w:rsidRDefault="0068575D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 w:rsidRPr="0068575D">
        <w:rPr>
          <w:rFonts w:eastAsia="Times New Roman"/>
          <w:bdr w:val="none" w:sz="0" w:space="0" w:color="auto"/>
          <w:lang w:val="it-IT" w:eastAsia="it-IT"/>
        </w:rPr>
        <w:t>La presente Politica è soggetta a revisione periodica, almeno ogni 2 anni o in caso di modifiche normative o dei requisiti B Corp.</w:t>
      </w:r>
    </w:p>
    <w:p w14:paraId="32E07133" w14:textId="0BD37306" w:rsidR="00E01187" w:rsidRDefault="00E01187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t>Carpi, 18/02/2025</w:t>
      </w:r>
    </w:p>
    <w:p w14:paraId="28598071" w14:textId="35530BD7" w:rsidR="00E01187" w:rsidRPr="0068575D" w:rsidRDefault="00E01187" w:rsidP="0068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it-IT" w:eastAsia="it-IT"/>
        </w:rPr>
      </w:pPr>
      <w:r>
        <w:rPr>
          <w:rFonts w:eastAsia="Times New Roman"/>
          <w:bdr w:val="none" w:sz="0" w:space="0" w:color="auto"/>
          <w:lang w:val="it-IT" w:eastAsia="it-IT"/>
        </w:rPr>
        <w:t>La Direzione</w:t>
      </w:r>
    </w:p>
    <w:p w14:paraId="267667BF" w14:textId="77777777" w:rsidR="00C67F46" w:rsidRDefault="00C67F46" w:rsidP="009C4382">
      <w:pPr>
        <w:rPr>
          <w:lang w:val="it-IT" w:eastAsia="it-IT"/>
        </w:rPr>
      </w:pPr>
    </w:p>
    <w:p w14:paraId="76208CCB" w14:textId="0226CAF5" w:rsidR="00777272" w:rsidRDefault="00777272" w:rsidP="0038269A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580"/>
        </w:tabs>
        <w:rPr>
          <w:lang w:val="it-IT"/>
        </w:rPr>
      </w:pPr>
    </w:p>
    <w:p w14:paraId="7117749D" w14:textId="2BF6FBDD" w:rsidR="00671E52" w:rsidRPr="009621AD" w:rsidRDefault="00671E52" w:rsidP="00671E52">
      <w:pPr>
        <w:rPr>
          <w:lang w:val="it-IT"/>
        </w:rPr>
      </w:pPr>
    </w:p>
    <w:p w14:paraId="6B138619" w14:textId="02A301CD" w:rsidR="00256E07" w:rsidRPr="000E2503" w:rsidRDefault="00256E07" w:rsidP="00DD09EC">
      <w:pPr>
        <w:rPr>
          <w:lang w:val="it-IT" w:eastAsia="it-IT"/>
        </w:rPr>
      </w:pPr>
    </w:p>
    <w:sectPr w:rsidR="00256E07" w:rsidRPr="000E2503" w:rsidSect="003137B6">
      <w:headerReference w:type="default" r:id="rId7"/>
      <w:footerReference w:type="default" r:id="rId8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AE1F0" w14:textId="77777777" w:rsidR="00C916FE" w:rsidRDefault="00C916FE">
      <w:r>
        <w:separator/>
      </w:r>
    </w:p>
  </w:endnote>
  <w:endnote w:type="continuationSeparator" w:id="0">
    <w:p w14:paraId="70D98B16" w14:textId="77777777" w:rsidR="00C916FE" w:rsidRDefault="00C9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B649" w14:textId="34DB4A65" w:rsidR="000A7662" w:rsidRDefault="00D53C91" w:rsidP="00D53C91">
    <w:pPr>
      <w:jc w:val="center"/>
    </w:pPr>
    <w:r>
      <w:rPr>
        <w:noProof/>
      </w:rPr>
      <w:drawing>
        <wp:inline distT="0" distB="0" distL="0" distR="0" wp14:anchorId="5BC1DAA2" wp14:editId="36ED5FCE">
          <wp:extent cx="5724525" cy="876300"/>
          <wp:effectExtent l="0" t="0" r="9525" b="0"/>
          <wp:docPr id="1946000270" name="Immagine 1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596121" name="Immagine 1" descr="Immagine che contiene testo, schermata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3DF1" w14:textId="77777777" w:rsidR="00C916FE" w:rsidRDefault="00C916FE">
      <w:r>
        <w:separator/>
      </w:r>
    </w:p>
  </w:footnote>
  <w:footnote w:type="continuationSeparator" w:id="0">
    <w:p w14:paraId="47795406" w14:textId="77777777" w:rsidR="00C916FE" w:rsidRDefault="00C9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908F" w14:textId="60388560" w:rsidR="00D53C91" w:rsidRDefault="00D53C91" w:rsidP="00D53C91">
    <w:pPr>
      <w:pStyle w:val="Intestazione"/>
      <w:jc w:val="center"/>
    </w:pPr>
    <w:r>
      <w:rPr>
        <w:noProof/>
      </w:rPr>
      <w:drawing>
        <wp:inline distT="0" distB="0" distL="0" distR="0" wp14:anchorId="736192A8" wp14:editId="01442E9F">
          <wp:extent cx="1819275" cy="1238250"/>
          <wp:effectExtent l="0" t="0" r="9525" b="0"/>
          <wp:docPr id="156198589" name="Immagine 1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98589" name="Immagine 1" descr="Immagine che contiene testo, Carattere, log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47"/>
    <w:multiLevelType w:val="hybridMultilevel"/>
    <w:tmpl w:val="4E989E3A"/>
    <w:lvl w:ilvl="0" w:tplc="832A562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DCF4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B0CA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EAF2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548E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C3A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46DF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B67C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9614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D6711"/>
    <w:multiLevelType w:val="multilevel"/>
    <w:tmpl w:val="A7CA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25EAD"/>
    <w:multiLevelType w:val="multilevel"/>
    <w:tmpl w:val="A4F0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81AEF"/>
    <w:multiLevelType w:val="multilevel"/>
    <w:tmpl w:val="0332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A0D8D"/>
    <w:multiLevelType w:val="multilevel"/>
    <w:tmpl w:val="FFE8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9603B"/>
    <w:multiLevelType w:val="multilevel"/>
    <w:tmpl w:val="E250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649A2"/>
    <w:multiLevelType w:val="multilevel"/>
    <w:tmpl w:val="077C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A421B3"/>
    <w:multiLevelType w:val="multilevel"/>
    <w:tmpl w:val="EBF8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527F0"/>
    <w:multiLevelType w:val="multilevel"/>
    <w:tmpl w:val="AEA2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EC010F"/>
    <w:multiLevelType w:val="multilevel"/>
    <w:tmpl w:val="B018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0742F"/>
    <w:multiLevelType w:val="multilevel"/>
    <w:tmpl w:val="0EA0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193026">
    <w:abstractNumId w:val="0"/>
  </w:num>
  <w:num w:numId="2" w16cid:durableId="1752848571">
    <w:abstractNumId w:val="5"/>
  </w:num>
  <w:num w:numId="3" w16cid:durableId="1990594520">
    <w:abstractNumId w:val="9"/>
  </w:num>
  <w:num w:numId="4" w16cid:durableId="628974423">
    <w:abstractNumId w:val="3"/>
  </w:num>
  <w:num w:numId="5" w16cid:durableId="500632182">
    <w:abstractNumId w:val="8"/>
  </w:num>
  <w:num w:numId="6" w16cid:durableId="1970620537">
    <w:abstractNumId w:val="4"/>
  </w:num>
  <w:num w:numId="7" w16cid:durableId="16346470">
    <w:abstractNumId w:val="2"/>
  </w:num>
  <w:num w:numId="8" w16cid:durableId="1169098978">
    <w:abstractNumId w:val="7"/>
  </w:num>
  <w:num w:numId="9" w16cid:durableId="2131049562">
    <w:abstractNumId w:val="10"/>
  </w:num>
  <w:num w:numId="10" w16cid:durableId="1054037411">
    <w:abstractNumId w:val="1"/>
  </w:num>
  <w:num w:numId="11" w16cid:durableId="833685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662"/>
    <w:rsid w:val="000117B1"/>
    <w:rsid w:val="000325FB"/>
    <w:rsid w:val="00046CD3"/>
    <w:rsid w:val="000A7662"/>
    <w:rsid w:val="000D0E14"/>
    <w:rsid w:val="000E2503"/>
    <w:rsid w:val="000E2D24"/>
    <w:rsid w:val="00177C89"/>
    <w:rsid w:val="00256E07"/>
    <w:rsid w:val="00275E74"/>
    <w:rsid w:val="002A1FCC"/>
    <w:rsid w:val="002B6823"/>
    <w:rsid w:val="002F1330"/>
    <w:rsid w:val="003137B6"/>
    <w:rsid w:val="00332A06"/>
    <w:rsid w:val="0035290B"/>
    <w:rsid w:val="00362A4D"/>
    <w:rsid w:val="0038269A"/>
    <w:rsid w:val="003D0D1D"/>
    <w:rsid w:val="004069EA"/>
    <w:rsid w:val="00495F47"/>
    <w:rsid w:val="00496365"/>
    <w:rsid w:val="004D0EAC"/>
    <w:rsid w:val="004D1738"/>
    <w:rsid w:val="00545B62"/>
    <w:rsid w:val="005727AD"/>
    <w:rsid w:val="005955FF"/>
    <w:rsid w:val="005B471A"/>
    <w:rsid w:val="005D52F9"/>
    <w:rsid w:val="00633F7D"/>
    <w:rsid w:val="00651DE9"/>
    <w:rsid w:val="00671E52"/>
    <w:rsid w:val="0068575D"/>
    <w:rsid w:val="00777272"/>
    <w:rsid w:val="00800E55"/>
    <w:rsid w:val="00875500"/>
    <w:rsid w:val="008A1AFE"/>
    <w:rsid w:val="008A6C65"/>
    <w:rsid w:val="008C75C5"/>
    <w:rsid w:val="00920B05"/>
    <w:rsid w:val="00935F8E"/>
    <w:rsid w:val="00941C6B"/>
    <w:rsid w:val="009621AD"/>
    <w:rsid w:val="00986A32"/>
    <w:rsid w:val="009C3A82"/>
    <w:rsid w:val="009C4382"/>
    <w:rsid w:val="009E06F8"/>
    <w:rsid w:val="00A34111"/>
    <w:rsid w:val="00AD2AE7"/>
    <w:rsid w:val="00B04F45"/>
    <w:rsid w:val="00BA5774"/>
    <w:rsid w:val="00C67F46"/>
    <w:rsid w:val="00C916FE"/>
    <w:rsid w:val="00D53C91"/>
    <w:rsid w:val="00D63B78"/>
    <w:rsid w:val="00DD09EC"/>
    <w:rsid w:val="00E01187"/>
    <w:rsid w:val="00E36A98"/>
    <w:rsid w:val="00E4693D"/>
    <w:rsid w:val="00E7137A"/>
    <w:rsid w:val="00ED6F36"/>
    <w:rsid w:val="00EE08A6"/>
    <w:rsid w:val="00F0401E"/>
    <w:rsid w:val="00F33376"/>
    <w:rsid w:val="00F47CEA"/>
    <w:rsid w:val="00F5781D"/>
    <w:rsid w:val="00FB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2ABD0"/>
  <w15:docId w15:val="{4E237AF7-3F24-425A-A177-77F7E5BF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D53C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C91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53C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C9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570</Words>
  <Characters>3586</Characters>
  <Application>Microsoft Office Word</Application>
  <DocSecurity>0</DocSecurity>
  <Lines>108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ghelfi</dc:creator>
  <cp:lastModifiedBy>davide bulgarelli</cp:lastModifiedBy>
  <cp:revision>5</cp:revision>
  <cp:lastPrinted>2026-01-07T12:48:00Z</cp:lastPrinted>
  <dcterms:created xsi:type="dcterms:W3CDTF">2026-02-18T15:36:00Z</dcterms:created>
  <dcterms:modified xsi:type="dcterms:W3CDTF">2026-03-09T13:15:00Z</dcterms:modified>
</cp:coreProperties>
</file>